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武汉大学第一临床学院</w:t>
      </w:r>
    </w:p>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本科生素质综合测评实施细则</w:t>
      </w:r>
    </w:p>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(2020年修订)</w:t>
      </w: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（适用于临床医学五年制、临床医学5+3本科阶段、临床医学八年制本科阶段）</w:t>
      </w: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b/>
          <w:szCs w:val="24"/>
        </w:rPr>
        <w:t>第一章  总则</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第一条</w:t>
      </w:r>
      <w:r>
        <w:rPr>
          <w:rFonts w:hint="eastAsia" w:asciiTheme="minorEastAsia" w:hAnsiTheme="minorEastAsia" w:eastAsiaTheme="minorEastAsia"/>
          <w:szCs w:val="24"/>
        </w:rPr>
        <w:t xml:space="preserve">  为全面贯彻党和国家的教育方针，鼓励学生争取优秀、发展特长、开拓创新，</w:t>
      </w:r>
      <w:r>
        <w:rPr>
          <w:rFonts w:hint="eastAsia" w:cs="宋体" w:asciiTheme="minorEastAsia" w:hAnsiTheme="minorEastAsia" w:eastAsiaTheme="minorEastAsia"/>
          <w:szCs w:val="24"/>
        </w:rPr>
        <w:t>引导学生在知识、能力、素质诸方面协调发展，培养德、智、体、美、劳全面发展的社会</w:t>
      </w:r>
      <w:r>
        <w:rPr>
          <w:rFonts w:hint="eastAsia" w:asciiTheme="minorEastAsia" w:hAnsiTheme="minorEastAsia" w:eastAsiaTheme="minorEastAsia"/>
          <w:szCs w:val="24"/>
        </w:rPr>
        <w:t>主义事业合格建设者和可靠接班人，根据武汉大学人才培养目标和工作实际，结合学院学生工作实际，特制定本实施细则。</w:t>
      </w:r>
    </w:p>
    <w:p>
      <w:pPr>
        <w:spacing w:line="360" w:lineRule="auto"/>
        <w:ind w:firstLine="560"/>
        <w:rPr>
          <w:rFonts w:asciiTheme="minorEastAsia" w:hAnsiTheme="minorEastAsia" w:eastAsiaTheme="minorEastAsia"/>
          <w:b/>
          <w:szCs w:val="24"/>
        </w:rPr>
      </w:pPr>
      <w:r>
        <w:rPr>
          <w:rFonts w:hint="eastAsia" w:asciiTheme="minorEastAsia" w:hAnsiTheme="minorEastAsia" w:eastAsiaTheme="minorEastAsia"/>
          <w:b/>
          <w:szCs w:val="24"/>
        </w:rPr>
        <w:t xml:space="preserve">第二条  </w:t>
      </w:r>
      <w:r>
        <w:rPr>
          <w:rFonts w:hint="eastAsia" w:asciiTheme="minorEastAsia" w:hAnsiTheme="minorEastAsia" w:eastAsiaTheme="minorEastAsia"/>
          <w:szCs w:val="24"/>
        </w:rPr>
        <w:t>学生素质综合测评是对学生在校期间各方面表现的测定和评价。设定的测评指标既是评价学生的基本依据，又是学生发展的导向目标。</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 xml:space="preserve">第三条  </w:t>
      </w:r>
      <w:r>
        <w:rPr>
          <w:rFonts w:hint="eastAsia" w:asciiTheme="minorEastAsia" w:hAnsiTheme="minorEastAsia" w:eastAsiaTheme="minorEastAsia"/>
          <w:szCs w:val="24"/>
        </w:rPr>
        <w:t>学生素质综合测评应坚持公平、公正、公开的原则，采取定量测评与定性评价相结合、过程测评与结果评价相结合、记实测评与民主评议相结合的方法，尽可能科学、全面地反映学生的实际素质状况。</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 xml:space="preserve">第四条  </w:t>
      </w:r>
      <w:r>
        <w:rPr>
          <w:rFonts w:hint="eastAsia" w:asciiTheme="minorEastAsia" w:hAnsiTheme="minorEastAsia" w:eastAsiaTheme="minorEastAsia"/>
          <w:szCs w:val="24"/>
        </w:rPr>
        <w:t>学生素质综合测评的内容主要包括基本素质、课程学习成绩、课外学习与科研能力、</w:t>
      </w:r>
      <w:r>
        <w:rPr>
          <w:rFonts w:hint="eastAsia" w:cs="宋体" w:asciiTheme="minorEastAsia" w:hAnsiTheme="minorEastAsia" w:eastAsiaTheme="minorEastAsia"/>
          <w:szCs w:val="24"/>
        </w:rPr>
        <w:t>实践与</w:t>
      </w:r>
      <w:r>
        <w:rPr>
          <w:rFonts w:hint="eastAsia" w:cs="宋体" w:asciiTheme="minorEastAsia" w:hAnsiTheme="minorEastAsia" w:eastAsiaTheme="minorEastAsia"/>
          <w:szCs w:val="24"/>
          <w:lang w:eastAsia="zh-CN"/>
        </w:rPr>
        <w:t>创新创业及</w:t>
      </w:r>
      <w:r>
        <w:rPr>
          <w:rFonts w:hint="eastAsia" w:cs="宋体" w:asciiTheme="minorEastAsia" w:hAnsiTheme="minorEastAsia" w:eastAsiaTheme="minorEastAsia"/>
          <w:szCs w:val="24"/>
        </w:rPr>
        <w:t>社会活动能力</w:t>
      </w:r>
      <w:r>
        <w:rPr>
          <w:rFonts w:hint="eastAsia" w:asciiTheme="minorEastAsia" w:hAnsiTheme="minorEastAsia" w:eastAsiaTheme="minorEastAsia"/>
          <w:szCs w:val="24"/>
        </w:rPr>
        <w:t>四部分，四部分所占比例分别为10％、70％、10％、10％。学生素质综合测评成绩按百分制计分</w:t>
      </w:r>
      <w:r>
        <w:rPr>
          <w:rFonts w:hint="eastAsia" w:cs="宋体" w:asciiTheme="minorEastAsia" w:hAnsiTheme="minorEastAsia" w:eastAsiaTheme="minorEastAsia"/>
          <w:szCs w:val="24"/>
        </w:rPr>
        <w:t>，合计满分为</w:t>
      </w:r>
      <w:r>
        <w:rPr>
          <w:rFonts w:cs="宋体" w:asciiTheme="minorEastAsia" w:hAnsiTheme="minorEastAsia" w:eastAsiaTheme="minorEastAsia"/>
          <w:szCs w:val="24"/>
        </w:rPr>
        <w:t>100</w:t>
      </w:r>
      <w:r>
        <w:rPr>
          <w:rFonts w:hint="eastAsia" w:cs="宋体" w:asciiTheme="minorEastAsia" w:hAnsiTheme="minorEastAsia" w:eastAsiaTheme="minorEastAsia"/>
          <w:szCs w:val="24"/>
        </w:rPr>
        <w:t>分。</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 xml:space="preserve">第五条  </w:t>
      </w:r>
      <w:r>
        <w:rPr>
          <w:rFonts w:hint="eastAsia" w:asciiTheme="minorEastAsia" w:hAnsiTheme="minorEastAsia" w:eastAsiaTheme="minorEastAsia"/>
          <w:szCs w:val="24"/>
        </w:rPr>
        <w:t>学生素质综合测评每年9月份进行，凡在本校注册并参加全日制学习活动的普通本科生，均应依据本办法以大班（或同年级同专业，下同）为单位进行测评。</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 xml:space="preserve">第六条  </w:t>
      </w:r>
      <w:r>
        <w:rPr>
          <w:rFonts w:hint="eastAsia" w:asciiTheme="minorEastAsia" w:hAnsiTheme="minorEastAsia" w:eastAsiaTheme="minorEastAsia"/>
          <w:szCs w:val="24"/>
        </w:rPr>
        <w:t>学生素质综合测评按学年度进行计算。基本素质的测评由测评小组（由班导师、学生干部、学生代表组成，下同）评议计分，报学院审核；课程学习成绩、课外学习与科研能力、</w:t>
      </w:r>
      <w:r>
        <w:rPr>
          <w:rFonts w:hint="eastAsia" w:cs="宋体" w:asciiTheme="minorEastAsia" w:hAnsiTheme="minorEastAsia" w:eastAsiaTheme="minorEastAsia"/>
          <w:szCs w:val="24"/>
          <w:lang w:val="en-US" w:eastAsia="zh-CN"/>
        </w:rPr>
        <w:t xml:space="preserve"> </w:t>
      </w:r>
      <w:r>
        <w:rPr>
          <w:rFonts w:hint="eastAsia" w:cs="宋体" w:asciiTheme="minorEastAsia" w:hAnsiTheme="minorEastAsia" w:eastAsiaTheme="minorEastAsia"/>
          <w:szCs w:val="24"/>
        </w:rPr>
        <w:t>实践与</w:t>
      </w:r>
      <w:r>
        <w:rPr>
          <w:rFonts w:hint="eastAsia" w:cs="宋体" w:asciiTheme="minorEastAsia" w:hAnsiTheme="minorEastAsia" w:eastAsiaTheme="minorEastAsia"/>
          <w:szCs w:val="24"/>
          <w:lang w:eastAsia="zh-CN"/>
        </w:rPr>
        <w:t>创新创业及</w:t>
      </w:r>
      <w:r>
        <w:rPr>
          <w:rFonts w:hint="eastAsia" w:cs="宋体" w:asciiTheme="minorEastAsia" w:hAnsiTheme="minorEastAsia" w:eastAsiaTheme="minorEastAsia"/>
          <w:szCs w:val="24"/>
        </w:rPr>
        <w:t>社会活动能力</w:t>
      </w:r>
      <w:r>
        <w:rPr>
          <w:rFonts w:hint="eastAsia" w:asciiTheme="minorEastAsia" w:hAnsiTheme="minorEastAsia" w:eastAsiaTheme="minorEastAsia"/>
          <w:szCs w:val="24"/>
        </w:rPr>
        <w:t>三部分测评先由学生本人进行自评，经测评小组评议核查后报学院审核。</w:t>
      </w: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b/>
          <w:szCs w:val="24"/>
        </w:rPr>
        <w:t>第二章  基本素质测评</w:t>
      </w:r>
    </w:p>
    <w:p>
      <w:pPr>
        <w:spacing w:line="360" w:lineRule="auto"/>
        <w:ind w:firstLine="560"/>
        <w:rPr>
          <w:rFonts w:hint="eastAsia" w:asciiTheme="minorEastAsia" w:hAnsiTheme="minorEastAsia" w:eastAsiaTheme="minorEastAsia"/>
          <w:szCs w:val="24"/>
        </w:rPr>
      </w:pPr>
      <w:r>
        <w:rPr>
          <w:rFonts w:hint="eastAsia" w:asciiTheme="minorEastAsia" w:hAnsiTheme="minorEastAsia" w:eastAsiaTheme="minorEastAsia"/>
          <w:b/>
          <w:szCs w:val="24"/>
        </w:rPr>
        <w:t xml:space="preserve">第七条  </w:t>
      </w:r>
      <w:r>
        <w:rPr>
          <w:rFonts w:hint="eastAsia" w:asciiTheme="minorEastAsia" w:hAnsiTheme="minorEastAsia" w:eastAsiaTheme="minorEastAsia"/>
          <w:szCs w:val="24"/>
        </w:rPr>
        <w:t>基本素质是指学生在思想政治表现、个人品德修养、学习态度状况、组织纪律观念、身心健康素质等方面应当具有的符合时代特征的基本品质，是学生世界观、人生观、价值观、道德观及其行为表现等方面的综合体现。</w:t>
      </w:r>
    </w:p>
    <w:p>
      <w:pPr>
        <w:shd w:val="clear"/>
        <w:spacing w:line="360" w:lineRule="auto"/>
        <w:ind w:firstLine="560"/>
        <w:rPr>
          <w:rFonts w:hint="eastAsia" w:asciiTheme="minorEastAsia" w:hAnsiTheme="minorEastAsia" w:eastAsiaTheme="minorEastAsia"/>
          <w:szCs w:val="24"/>
          <w:lang w:val="en-US" w:eastAsia="zh-CN"/>
        </w:rPr>
      </w:pPr>
      <w:r>
        <w:rPr>
          <w:rFonts w:hint="eastAsia" w:asciiTheme="minorEastAsia" w:hAnsiTheme="minorEastAsia" w:eastAsiaTheme="minorEastAsia"/>
          <w:b/>
          <w:szCs w:val="24"/>
          <w:lang w:eastAsia="zh-CN"/>
        </w:rPr>
        <w:t>第八条</w:t>
      </w:r>
      <w:r>
        <w:rPr>
          <w:rFonts w:hint="eastAsia" w:asciiTheme="minorEastAsia" w:hAnsiTheme="minorEastAsia" w:eastAsiaTheme="minorEastAsia"/>
          <w:b/>
          <w:szCs w:val="24"/>
          <w:lang w:val="en-US" w:eastAsia="zh-CN"/>
        </w:rPr>
        <w:t xml:space="preserve"> </w:t>
      </w:r>
      <w:r>
        <w:rPr>
          <w:rFonts w:hint="eastAsia" w:asciiTheme="minorEastAsia" w:hAnsiTheme="minorEastAsia" w:eastAsiaTheme="minorEastAsia"/>
          <w:szCs w:val="24"/>
          <w:lang w:val="en-US" w:eastAsia="zh-CN"/>
        </w:rPr>
        <w:t xml:space="preserve"> 基本素质测评时，如出现以下情况，经查实，则直接取消参评资格：</w:t>
      </w:r>
    </w:p>
    <w:p>
      <w:pPr>
        <w:spacing w:line="360" w:lineRule="auto"/>
        <w:ind w:firstLine="240" w:firstLineChars="100"/>
        <w:rPr>
          <w:rFonts w:hint="eastAsia" w:asciiTheme="minorEastAsia" w:hAnsiTheme="minorEastAsia" w:eastAsiaTheme="minorEastAsia"/>
          <w:szCs w:val="24"/>
          <w:lang w:eastAsia="zh-CN"/>
        </w:rPr>
      </w:pPr>
      <w:r>
        <w:rPr>
          <w:rFonts w:hint="eastAsia" w:asciiTheme="minorEastAsia" w:hAnsiTheme="minorEastAsia" w:eastAsiaTheme="minorEastAsia"/>
          <w:szCs w:val="24"/>
          <w:lang w:val="en-US" w:eastAsia="zh-CN"/>
        </w:rPr>
        <w:t xml:space="preserve">1. </w:t>
      </w:r>
      <w:r>
        <w:rPr>
          <w:rFonts w:hint="eastAsia" w:asciiTheme="minorEastAsia" w:hAnsiTheme="minorEastAsia" w:eastAsiaTheme="minorEastAsia"/>
          <w:szCs w:val="24"/>
        </w:rPr>
        <w:t>违反四项基本原则，参与有损于祖国尊严、荣誉、利益和危害社会秩序活动的</w:t>
      </w:r>
      <w:r>
        <w:rPr>
          <w:rFonts w:hint="eastAsia" w:asciiTheme="minorEastAsia" w:hAnsiTheme="minorEastAsia" w:eastAsiaTheme="minorEastAsia"/>
          <w:szCs w:val="24"/>
          <w:lang w:eastAsia="zh-CN"/>
        </w:rPr>
        <w:t>；</w:t>
      </w:r>
    </w:p>
    <w:p>
      <w:pPr>
        <w:shd w:val="clear"/>
        <w:spacing w:line="360" w:lineRule="auto"/>
        <w:ind w:firstLine="480" w:firstLineChars="200"/>
        <w:rPr>
          <w:rFonts w:hint="eastAsia" w:asciiTheme="minorEastAsia" w:hAnsiTheme="minorEastAsia" w:eastAsiaTheme="minorEastAsia"/>
          <w:szCs w:val="24"/>
          <w:lang w:eastAsia="zh-CN"/>
        </w:rPr>
      </w:pPr>
      <w:r>
        <w:rPr>
          <w:rFonts w:hint="eastAsia" w:asciiTheme="minorEastAsia" w:hAnsiTheme="minorEastAsia" w:eastAsiaTheme="minorEastAsia"/>
          <w:szCs w:val="24"/>
          <w:lang w:val="en-US" w:eastAsia="zh-CN"/>
        </w:rPr>
        <w:t xml:space="preserve">2. </w:t>
      </w:r>
      <w:r>
        <w:rPr>
          <w:rFonts w:hint="eastAsia" w:asciiTheme="minorEastAsia" w:hAnsiTheme="minorEastAsia" w:eastAsiaTheme="minorEastAsia"/>
          <w:szCs w:val="24"/>
        </w:rPr>
        <w:t>不负责任，不讲诚信，造成一定负面影响和不良后果的</w:t>
      </w:r>
      <w:r>
        <w:rPr>
          <w:rFonts w:hint="eastAsia" w:asciiTheme="minorEastAsia" w:hAnsiTheme="minorEastAsia" w:eastAsiaTheme="minorEastAsia"/>
          <w:szCs w:val="24"/>
          <w:lang w:eastAsia="zh-CN"/>
        </w:rPr>
        <w:t>；</w:t>
      </w:r>
    </w:p>
    <w:p>
      <w:pPr>
        <w:spacing w:line="360" w:lineRule="auto"/>
        <w:ind w:firstLine="480" w:firstLineChars="200"/>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3. 违反学风及考风要求，在学习中存在弄虚作假、考试舞弊者；</w:t>
      </w:r>
    </w:p>
    <w:p>
      <w:pPr>
        <w:spacing w:line="360" w:lineRule="auto"/>
        <w:ind w:firstLine="480" w:firstLineChars="200"/>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 xml:space="preserve">4. 参评学年度内受到学校警告、严重警告、留校察看处分的； </w:t>
      </w:r>
    </w:p>
    <w:p>
      <w:pPr>
        <w:spacing w:line="360" w:lineRule="auto"/>
        <w:ind w:firstLine="480" w:firstLineChars="200"/>
        <w:rPr>
          <w:rFonts w:hint="eastAsia" w:asciiTheme="minorEastAsia" w:hAnsiTheme="minorEastAsia" w:eastAsiaTheme="minorEastAsia"/>
          <w:szCs w:val="24"/>
          <w:lang w:eastAsia="zh-CN"/>
        </w:rPr>
      </w:pPr>
      <w:r>
        <w:rPr>
          <w:rFonts w:hint="eastAsia" w:asciiTheme="minorEastAsia" w:hAnsiTheme="minorEastAsia" w:eastAsiaTheme="minorEastAsia"/>
          <w:szCs w:val="24"/>
          <w:lang w:val="en-US" w:eastAsia="zh-CN"/>
        </w:rPr>
        <w:t>5. 参与</w:t>
      </w:r>
      <w:r>
        <w:rPr>
          <w:rFonts w:hint="eastAsia" w:asciiTheme="minorEastAsia" w:hAnsiTheme="minorEastAsia" w:eastAsiaTheme="minorEastAsia"/>
          <w:szCs w:val="24"/>
        </w:rPr>
        <w:t>打架斗殴、参与赌博、酗酒、观看并传播反动、淫秽、暴力恐怖书刊和声像制品行为的</w:t>
      </w:r>
      <w:r>
        <w:rPr>
          <w:rFonts w:hint="eastAsia" w:asciiTheme="minorEastAsia" w:hAnsiTheme="minorEastAsia" w:eastAsiaTheme="minorEastAsia"/>
          <w:szCs w:val="24"/>
          <w:lang w:eastAsia="zh-CN"/>
        </w:rPr>
        <w:t>；</w:t>
      </w:r>
    </w:p>
    <w:p>
      <w:pPr>
        <w:spacing w:line="360" w:lineRule="auto"/>
        <w:ind w:firstLine="480" w:firstLineChars="200"/>
        <w:rPr>
          <w:rFonts w:hint="eastAsia" w:asciiTheme="minorEastAsia" w:hAnsiTheme="minorEastAsia" w:eastAsiaTheme="minorEastAsia"/>
          <w:szCs w:val="24"/>
          <w:lang w:val="en-US" w:eastAsia="zh-CN"/>
        </w:rPr>
      </w:pPr>
      <w:r>
        <w:rPr>
          <w:rFonts w:hint="eastAsia" w:cs="宋体" w:asciiTheme="minorEastAsia" w:hAnsiTheme="minorEastAsia" w:eastAsiaTheme="minorEastAsia"/>
          <w:szCs w:val="24"/>
          <w:lang w:val="en-US" w:eastAsia="zh-CN"/>
        </w:rPr>
        <w:t xml:space="preserve">6. </w:t>
      </w:r>
      <w:r>
        <w:rPr>
          <w:rFonts w:hint="eastAsia" w:cs="宋体" w:asciiTheme="minorEastAsia" w:hAnsiTheme="minorEastAsia" w:eastAsiaTheme="minorEastAsia"/>
          <w:szCs w:val="24"/>
        </w:rPr>
        <w:t>体育不能达到</w:t>
      </w:r>
      <w:r>
        <w:rPr>
          <w:rFonts w:hint="eastAsia" w:cs="宋体" w:asciiTheme="minorEastAsia" w:hAnsiTheme="minorEastAsia" w:eastAsiaTheme="minorEastAsia"/>
          <w:szCs w:val="24"/>
          <w:lang w:eastAsia="zh-CN"/>
        </w:rPr>
        <w:t>《</w:t>
      </w:r>
      <w:r>
        <w:rPr>
          <w:rFonts w:hint="eastAsia" w:cs="宋体" w:asciiTheme="minorEastAsia" w:hAnsiTheme="minorEastAsia" w:eastAsiaTheme="minorEastAsia"/>
          <w:szCs w:val="24"/>
        </w:rPr>
        <w:t>国家学生体质健康标准</w:t>
      </w:r>
      <w:r>
        <w:rPr>
          <w:rFonts w:hint="eastAsia" w:cs="宋体" w:asciiTheme="minorEastAsia" w:hAnsiTheme="minorEastAsia" w:eastAsiaTheme="minorEastAsia"/>
          <w:szCs w:val="24"/>
          <w:lang w:eastAsia="zh-CN"/>
        </w:rPr>
        <w:t>》及格及以上</w:t>
      </w:r>
      <w:r>
        <w:rPr>
          <w:rFonts w:hint="eastAsia" w:cs="宋体" w:asciiTheme="minorEastAsia" w:hAnsiTheme="minorEastAsia" w:eastAsiaTheme="minorEastAsia"/>
          <w:szCs w:val="24"/>
        </w:rPr>
        <w:t>的</w:t>
      </w:r>
      <w:r>
        <w:rPr>
          <w:rFonts w:hint="eastAsia" w:cs="宋体" w:asciiTheme="minorEastAsia" w:hAnsiTheme="minorEastAsia" w:eastAsiaTheme="minorEastAsia"/>
          <w:szCs w:val="24"/>
          <w:lang w:eastAsia="zh-CN"/>
        </w:rPr>
        <w:t>。</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第</w:t>
      </w:r>
      <w:r>
        <w:rPr>
          <w:rFonts w:hint="eastAsia" w:asciiTheme="minorEastAsia" w:hAnsiTheme="minorEastAsia" w:eastAsiaTheme="minorEastAsia"/>
          <w:b/>
          <w:szCs w:val="24"/>
          <w:lang w:eastAsia="zh-CN"/>
        </w:rPr>
        <w:t>九</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基本素质测评主要考察以下五方面内容，每个方面给定基准分20分，共100分。</w:t>
      </w:r>
    </w:p>
    <w:p>
      <w:pPr>
        <w:spacing w:line="360" w:lineRule="auto"/>
        <w:ind w:firstLine="560"/>
        <w:rPr>
          <w:rFonts w:asciiTheme="minorEastAsia" w:hAnsiTheme="minorEastAsia" w:eastAsiaTheme="minorEastAsia"/>
          <w:b/>
          <w:szCs w:val="24"/>
        </w:rPr>
      </w:pPr>
      <w:r>
        <w:rPr>
          <w:rFonts w:hint="eastAsia" w:asciiTheme="minorEastAsia" w:hAnsiTheme="minorEastAsia" w:eastAsiaTheme="minorEastAsia"/>
          <w:b/>
          <w:szCs w:val="24"/>
        </w:rPr>
        <w:t>（一）思想政治表现（A</w:t>
      </w:r>
      <w:r>
        <w:rPr>
          <w:rFonts w:asciiTheme="minorEastAsia" w:hAnsiTheme="minorEastAsia" w:eastAsiaTheme="minorEastAsia"/>
          <w:szCs w:val="24"/>
          <w:vertAlign w:val="subscript"/>
        </w:rPr>
        <w:t>1</w:t>
      </w:r>
      <w:r>
        <w:rPr>
          <w:rFonts w:hint="eastAsia" w:asciiTheme="minorEastAsia" w:hAnsiTheme="minorEastAsia" w:eastAsiaTheme="minorEastAsia"/>
          <w:b/>
          <w:szCs w:val="24"/>
        </w:rPr>
        <w:t>）</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1．热爱祖国，维护四项基本原则，拥护党的路线、方针、政策，不参与任何有损祖国尊严、荣誉、利益和危害社会秩序的活动。</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2．政治上积极上进，自觉学习马列主义和中国特色社会主义理论，关心时事，积极参加各项政治学习和活动，自觉加强政治修养。</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3．顾全大局，有团结协作精神，关心集体，积极参与各项集体活动，自觉维护集体荣誉，个人利益服从集体利益，不做损害集体利益和荣誉的事。</w:t>
      </w:r>
    </w:p>
    <w:p>
      <w:pPr>
        <w:spacing w:line="360" w:lineRule="auto"/>
        <w:ind w:firstLine="560"/>
        <w:rPr>
          <w:rFonts w:asciiTheme="minorEastAsia" w:hAnsiTheme="minorEastAsia" w:eastAsiaTheme="minorEastAsia"/>
          <w:b/>
          <w:szCs w:val="24"/>
        </w:rPr>
      </w:pPr>
      <w:r>
        <w:rPr>
          <w:rFonts w:hint="eastAsia" w:asciiTheme="minorEastAsia" w:hAnsiTheme="minorEastAsia" w:eastAsiaTheme="minorEastAsia"/>
          <w:b/>
          <w:szCs w:val="24"/>
        </w:rPr>
        <w:t>（二）个人品德修养（A</w:t>
      </w:r>
      <w:r>
        <w:rPr>
          <w:rFonts w:hint="eastAsia" w:asciiTheme="minorEastAsia" w:hAnsiTheme="minorEastAsia" w:eastAsiaTheme="minorEastAsia"/>
          <w:szCs w:val="24"/>
          <w:vertAlign w:val="subscript"/>
        </w:rPr>
        <w:t>2</w:t>
      </w:r>
      <w:r>
        <w:rPr>
          <w:rFonts w:hint="eastAsia" w:asciiTheme="minorEastAsia" w:hAnsiTheme="minorEastAsia" w:eastAsiaTheme="minorEastAsia"/>
          <w:b/>
          <w:szCs w:val="24"/>
        </w:rPr>
        <w:t>）</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1．自觉维护社会公德，在公共场所举止文雅，文明礼貌；爱护公物，见义勇为。</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2．诚实守信，谦虚谨慎，为人正直，办事公道；敬老爱幼，团结同学，乐于助人。</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3．热爱劳动，热心公益，文明卫生，爱护环境，不奢侈浪费。</w:t>
      </w:r>
    </w:p>
    <w:p>
      <w:pPr>
        <w:spacing w:line="360" w:lineRule="auto"/>
        <w:ind w:firstLine="560"/>
        <w:rPr>
          <w:rFonts w:asciiTheme="minorEastAsia" w:hAnsiTheme="minorEastAsia" w:eastAsiaTheme="minorEastAsia"/>
          <w:b/>
          <w:szCs w:val="24"/>
        </w:rPr>
      </w:pPr>
      <w:r>
        <w:rPr>
          <w:rFonts w:hint="eastAsia" w:asciiTheme="minorEastAsia" w:hAnsiTheme="minorEastAsia" w:eastAsiaTheme="minorEastAsia"/>
          <w:b/>
          <w:szCs w:val="24"/>
        </w:rPr>
        <w:t>（三）学习态度状况（A</w:t>
      </w:r>
      <w:r>
        <w:rPr>
          <w:rFonts w:hint="eastAsia" w:asciiTheme="minorEastAsia" w:hAnsiTheme="minorEastAsia" w:eastAsiaTheme="minorEastAsia"/>
          <w:szCs w:val="24"/>
          <w:vertAlign w:val="subscript"/>
        </w:rPr>
        <w:t>3</w:t>
      </w:r>
      <w:r>
        <w:rPr>
          <w:rFonts w:hint="eastAsia" w:asciiTheme="minorEastAsia" w:hAnsiTheme="minorEastAsia" w:eastAsiaTheme="minorEastAsia"/>
          <w:b/>
          <w:szCs w:val="24"/>
        </w:rPr>
        <w:t>）</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1．学风端正，学习目标明确，有科学的思想方法和严谨的治学精神。</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2．谦虚好学，刻苦认真，不迟到，不早退，不无故旷课及缺岗。</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3．考风良好，考试不舞弊。</w:t>
      </w:r>
    </w:p>
    <w:p>
      <w:pPr>
        <w:spacing w:line="360" w:lineRule="auto"/>
        <w:ind w:firstLine="560"/>
        <w:rPr>
          <w:rFonts w:asciiTheme="minorEastAsia" w:hAnsiTheme="minorEastAsia" w:eastAsiaTheme="minorEastAsia"/>
          <w:b/>
          <w:szCs w:val="24"/>
        </w:rPr>
      </w:pPr>
      <w:r>
        <w:rPr>
          <w:rFonts w:hint="eastAsia" w:asciiTheme="minorEastAsia" w:hAnsiTheme="minorEastAsia" w:eastAsiaTheme="minorEastAsia"/>
          <w:b/>
          <w:szCs w:val="24"/>
        </w:rPr>
        <w:t>（四）组织纪律观念（A</w:t>
      </w:r>
      <w:r>
        <w:rPr>
          <w:rFonts w:hint="eastAsia" w:asciiTheme="minorEastAsia" w:hAnsiTheme="minorEastAsia" w:eastAsiaTheme="minorEastAsia"/>
          <w:szCs w:val="24"/>
          <w:vertAlign w:val="subscript"/>
        </w:rPr>
        <w:t>4</w:t>
      </w:r>
      <w:r>
        <w:rPr>
          <w:rFonts w:hint="eastAsia" w:asciiTheme="minorEastAsia" w:hAnsiTheme="minorEastAsia" w:eastAsiaTheme="minorEastAsia"/>
          <w:b/>
          <w:szCs w:val="24"/>
        </w:rPr>
        <w:t>）</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1．遵守国家法律法规和学校规章制度，自觉维护公共秩序，做到令行禁止。</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2．不打架斗殴，不赌博，不酗酒，不观看、传播反动、淫秽、暴力恐怖书刊和声像制品。</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3．遵守宿舍管理规定，按时熄灯就寝，不喧哗、打闹，不影响他人的正常学习和休息，不损毁宿舍设备，不违章使用电器，不留宿校外人员，未经审批不在校外住宿。</w:t>
      </w:r>
    </w:p>
    <w:p>
      <w:pPr>
        <w:spacing w:line="360" w:lineRule="auto"/>
        <w:ind w:firstLine="560"/>
        <w:rPr>
          <w:rFonts w:asciiTheme="minorEastAsia" w:hAnsiTheme="minorEastAsia" w:eastAsiaTheme="minorEastAsia"/>
          <w:b/>
          <w:szCs w:val="24"/>
        </w:rPr>
      </w:pPr>
      <w:r>
        <w:rPr>
          <w:rFonts w:hint="eastAsia" w:asciiTheme="minorEastAsia" w:hAnsiTheme="minorEastAsia" w:eastAsiaTheme="minorEastAsia"/>
          <w:b/>
          <w:szCs w:val="24"/>
        </w:rPr>
        <w:t>（五）身心健康素质（A</w:t>
      </w:r>
      <w:r>
        <w:rPr>
          <w:rFonts w:hint="eastAsia" w:asciiTheme="minorEastAsia" w:hAnsiTheme="minorEastAsia" w:eastAsiaTheme="minorEastAsia"/>
          <w:szCs w:val="24"/>
          <w:vertAlign w:val="subscript"/>
        </w:rPr>
        <w:t>5</w:t>
      </w:r>
      <w:r>
        <w:rPr>
          <w:rFonts w:hint="eastAsia" w:asciiTheme="minorEastAsia" w:hAnsiTheme="minorEastAsia" w:eastAsiaTheme="minorEastAsia"/>
          <w:b/>
          <w:szCs w:val="24"/>
        </w:rPr>
        <w:t>）</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w:t>
      </w:r>
      <w:r>
        <w:rPr>
          <w:rFonts w:hint="eastAsia" w:cs="宋体" w:asciiTheme="minorEastAsia" w:hAnsiTheme="minorEastAsia" w:eastAsiaTheme="minorEastAsia"/>
          <w:szCs w:val="24"/>
        </w:rPr>
        <w:t>有健康的体魄，自觉锻炼身体，积极参加课外体育锻炼和体育竞赛活动，体育达到国家学生体质健康标准。</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2．具有心理卫生的基本知识，有较强的适应能力和心理调节能力，能正确对待困难和挫折，情绪稳定，乐观向上，人际关系和谐。</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3．积极参加有益的文化活动，增进身心健康。</w:t>
      </w:r>
    </w:p>
    <w:p>
      <w:pPr>
        <w:spacing w:line="360" w:lineRule="auto"/>
        <w:ind w:firstLine="602" w:firstLineChars="250"/>
        <w:rPr>
          <w:rFonts w:asciiTheme="minorEastAsia" w:hAnsiTheme="minorEastAsia" w:eastAsiaTheme="minorEastAsia"/>
          <w:szCs w:val="24"/>
        </w:rPr>
      </w:pPr>
      <w:r>
        <w:rPr>
          <w:rFonts w:hint="eastAsia" w:asciiTheme="minorEastAsia" w:hAnsiTheme="minorEastAsia" w:eastAsiaTheme="minorEastAsia"/>
          <w:b/>
          <w:szCs w:val="24"/>
        </w:rPr>
        <w:t>第</w:t>
      </w:r>
      <w:r>
        <w:rPr>
          <w:rFonts w:hint="eastAsia" w:asciiTheme="minorEastAsia" w:hAnsiTheme="minorEastAsia" w:eastAsiaTheme="minorEastAsia"/>
          <w:b/>
          <w:szCs w:val="24"/>
          <w:lang w:eastAsia="zh-CN"/>
        </w:rPr>
        <w:t>十</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基本素质测评时，实行在基准分基础上分项减分，结合日常管理记录，根据以下有关情况进行扣分。扣分项允许同学检举，在查实后予以扣分。扣分后的结果为该项最终得分，每项累计减分不超过20分。</w:t>
      </w:r>
    </w:p>
    <w:p>
      <w:pPr>
        <w:spacing w:line="360" w:lineRule="auto"/>
        <w:ind w:firstLine="480" w:firstLineChars="200"/>
        <w:rPr>
          <w:rFonts w:asciiTheme="minorEastAsia" w:hAnsiTheme="minorEastAsia" w:eastAsiaTheme="minorEastAsia"/>
          <w:szCs w:val="24"/>
          <w:shd w:val="clear"/>
        </w:rPr>
      </w:pPr>
      <w:r>
        <w:rPr>
          <w:rFonts w:hint="eastAsia" w:asciiTheme="minorEastAsia" w:hAnsiTheme="minorEastAsia" w:eastAsiaTheme="minorEastAsia"/>
          <w:szCs w:val="24"/>
        </w:rPr>
        <w:t>（一）思想政治表现方面：没有事前请假，无正当理由不参加校院组织的集体政治学习、班团会和其他集体活动的，经查实</w:t>
      </w:r>
      <w:r>
        <w:rPr>
          <w:rFonts w:hint="eastAsia" w:asciiTheme="minorEastAsia" w:hAnsiTheme="minorEastAsia" w:eastAsiaTheme="minorEastAsia"/>
          <w:szCs w:val="24"/>
          <w:shd w:val="clear"/>
        </w:rPr>
        <w:t>，减</w:t>
      </w:r>
      <w:r>
        <w:rPr>
          <w:rFonts w:hint="eastAsia" w:asciiTheme="minorEastAsia" w:hAnsiTheme="minorEastAsia" w:eastAsiaTheme="minorEastAsia"/>
          <w:szCs w:val="24"/>
          <w:shd w:val="clear"/>
          <w:lang w:val="en-US" w:eastAsia="zh-CN"/>
        </w:rPr>
        <w:t>2</w:t>
      </w:r>
      <w:r>
        <w:rPr>
          <w:rFonts w:hint="eastAsia" w:asciiTheme="minorEastAsia" w:hAnsiTheme="minorEastAsia" w:eastAsiaTheme="minorEastAsia"/>
          <w:szCs w:val="24"/>
          <w:shd w:val="clear"/>
        </w:rPr>
        <w:t>分/次。</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二）个人品德修养方面：不讲社会公德、故意损坏公物或破坏环境的，经查实，减4分/次；携带早点进入教学楼、在教学楼内乱扔垃圾、在教学楼大声喧哗的，经查实，减2分/次；所在寝室在学院组织的寝室卫生评比中不合格（或差）的，减2分/次。</w:t>
      </w:r>
    </w:p>
    <w:p>
      <w:pPr>
        <w:spacing w:line="360" w:lineRule="auto"/>
        <w:ind w:firstLine="480" w:firstLineChars="200"/>
        <w:rPr>
          <w:rFonts w:hint="eastAsia" w:asciiTheme="minorEastAsia" w:hAnsiTheme="minorEastAsia" w:eastAsiaTheme="minorEastAsia"/>
          <w:szCs w:val="24"/>
        </w:rPr>
      </w:pPr>
      <w:r>
        <w:rPr>
          <w:rFonts w:hint="eastAsia" w:asciiTheme="minorEastAsia" w:hAnsiTheme="minorEastAsia" w:eastAsiaTheme="minorEastAsia"/>
          <w:szCs w:val="24"/>
        </w:rPr>
        <w:t>（三）学习态度状况方面：无故旷课或实习未按时到岗减2分/次；累计旷课或实习缺岗达3次及以上，经查实，减20分；上课迟到、早退减1分/次；不按时完成学习任务的，经查实，减1分/次；</w:t>
      </w:r>
    </w:p>
    <w:p>
      <w:pPr>
        <w:spacing w:line="360" w:lineRule="auto"/>
        <w:ind w:firstLine="480" w:firstLineChars="200"/>
        <w:rPr>
          <w:rFonts w:asciiTheme="minorEastAsia" w:hAnsiTheme="minorEastAsia" w:eastAsiaTheme="minorEastAsia"/>
          <w:szCs w:val="24"/>
          <w:shd w:val="clear"/>
        </w:rPr>
      </w:pPr>
      <w:r>
        <w:rPr>
          <w:rFonts w:hint="eastAsia" w:asciiTheme="minorEastAsia" w:hAnsiTheme="minorEastAsia" w:eastAsiaTheme="minorEastAsia"/>
          <w:szCs w:val="24"/>
        </w:rPr>
        <w:t>（四）组织纪律观念方面：</w:t>
      </w:r>
      <w:r>
        <w:rPr>
          <w:rFonts w:hint="eastAsia" w:cs="宋体" w:asciiTheme="minorEastAsia" w:hAnsiTheme="minorEastAsia" w:eastAsiaTheme="minorEastAsia"/>
          <w:szCs w:val="24"/>
        </w:rPr>
        <w:t>此项针对学生学风、考风以外的行为违纪方面减分。</w:t>
      </w:r>
      <w:r>
        <w:rPr>
          <w:rFonts w:hint="eastAsia" w:asciiTheme="minorEastAsia" w:hAnsiTheme="minorEastAsia" w:eastAsiaTheme="minorEastAsia"/>
          <w:szCs w:val="24"/>
        </w:rPr>
        <w:t>受到</w:t>
      </w:r>
      <w:r>
        <w:rPr>
          <w:rFonts w:hint="eastAsia" w:asciiTheme="minorEastAsia" w:hAnsiTheme="minorEastAsia" w:eastAsiaTheme="minorEastAsia"/>
          <w:szCs w:val="24"/>
          <w:shd w:val="clear"/>
        </w:rPr>
        <w:t>受到校、院通报批评的，减</w:t>
      </w:r>
      <w:r>
        <w:rPr>
          <w:rFonts w:hint="eastAsia" w:asciiTheme="minorEastAsia" w:hAnsiTheme="minorEastAsia" w:eastAsiaTheme="minorEastAsia"/>
          <w:szCs w:val="24"/>
          <w:shd w:val="clear"/>
          <w:lang w:val="en-US" w:eastAsia="zh-CN"/>
        </w:rPr>
        <w:t>5</w:t>
      </w:r>
      <w:r>
        <w:rPr>
          <w:rFonts w:hint="eastAsia" w:asciiTheme="minorEastAsia" w:hAnsiTheme="minorEastAsia" w:eastAsiaTheme="minorEastAsia"/>
          <w:szCs w:val="24"/>
          <w:shd w:val="clear"/>
        </w:rPr>
        <w:t>分/次；不遵守学校宿舍管理规定行为的，经查实，减</w:t>
      </w:r>
      <w:r>
        <w:rPr>
          <w:rFonts w:hint="eastAsia" w:asciiTheme="minorEastAsia" w:hAnsiTheme="minorEastAsia" w:eastAsiaTheme="minorEastAsia"/>
          <w:szCs w:val="24"/>
          <w:shd w:val="clear"/>
          <w:lang w:val="en-US" w:eastAsia="zh-CN"/>
        </w:rPr>
        <w:t>5</w:t>
      </w:r>
      <w:r>
        <w:rPr>
          <w:rFonts w:hint="eastAsia" w:asciiTheme="minorEastAsia" w:hAnsiTheme="minorEastAsia" w:eastAsiaTheme="minorEastAsia"/>
          <w:szCs w:val="24"/>
          <w:shd w:val="clear"/>
        </w:rPr>
        <w:t>分/次。</w:t>
      </w:r>
    </w:p>
    <w:p>
      <w:pPr>
        <w:spacing w:line="360" w:lineRule="auto"/>
        <w:ind w:left="-120" w:leftChars="-50" w:firstLine="600" w:firstLineChars="250"/>
        <w:rPr>
          <w:rFonts w:asciiTheme="minorEastAsia" w:hAnsiTheme="minorEastAsia" w:eastAsiaTheme="minorEastAsia"/>
          <w:szCs w:val="24"/>
        </w:rPr>
      </w:pPr>
      <w:r>
        <w:rPr>
          <w:rFonts w:hint="eastAsia" w:asciiTheme="minorEastAsia" w:hAnsiTheme="minorEastAsia" w:eastAsiaTheme="minorEastAsia"/>
          <w:szCs w:val="24"/>
        </w:rPr>
        <w:t>（五）身心健康素质方面：</w:t>
      </w:r>
      <w:r>
        <w:rPr>
          <w:rFonts w:hint="eastAsia" w:cs="宋体" w:asciiTheme="minorEastAsia" w:hAnsiTheme="minorEastAsia" w:eastAsiaTheme="minorEastAsia"/>
          <w:szCs w:val="24"/>
        </w:rPr>
        <w:t>没有事前请假，无正当理由不参加校学院（系）组织课外体育活动的，经查实，减</w:t>
      </w:r>
      <w:r>
        <w:rPr>
          <w:rFonts w:cs="宋体" w:asciiTheme="minorEastAsia" w:hAnsiTheme="minorEastAsia" w:eastAsiaTheme="minorEastAsia"/>
          <w:szCs w:val="24"/>
        </w:rPr>
        <w:t>2</w:t>
      </w:r>
      <w:r>
        <w:rPr>
          <w:rFonts w:hint="eastAsia" w:cs="宋体" w:asciiTheme="minorEastAsia" w:hAnsiTheme="minorEastAsia" w:eastAsiaTheme="minorEastAsia"/>
          <w:szCs w:val="24"/>
        </w:rPr>
        <w:t>分</w:t>
      </w:r>
      <w:r>
        <w:rPr>
          <w:rFonts w:cs="宋体" w:asciiTheme="minorEastAsia" w:hAnsiTheme="minorEastAsia" w:eastAsiaTheme="minorEastAsia"/>
          <w:szCs w:val="24"/>
        </w:rPr>
        <w:t>/</w:t>
      </w:r>
      <w:r>
        <w:rPr>
          <w:rFonts w:hint="eastAsia" w:cs="宋体" w:asciiTheme="minorEastAsia" w:hAnsiTheme="minorEastAsia" w:eastAsiaTheme="minorEastAsia"/>
          <w:szCs w:val="24"/>
        </w:rPr>
        <w:t>次。</w:t>
      </w:r>
    </w:p>
    <w:p>
      <w:pPr>
        <w:spacing w:line="360" w:lineRule="auto"/>
        <w:ind w:left="-120" w:leftChars="-50" w:firstLine="602" w:firstLineChars="250"/>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一</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 xml:space="preserve"> 基本素质测评由测评小组评议并评分后，报学院审核。基本素质五个方面测评分累计所得总分即为基本素质测评总评分（记作F</w:t>
      </w:r>
      <w:r>
        <w:rPr>
          <w:rFonts w:asciiTheme="minorEastAsia" w:hAnsiTheme="minorEastAsia" w:eastAsiaTheme="minorEastAsia"/>
          <w:szCs w:val="24"/>
          <w:vertAlign w:val="subscript"/>
        </w:rPr>
        <w:t>1</w:t>
      </w:r>
      <w:r>
        <w:rPr>
          <w:rFonts w:hint="eastAsia" w:asciiTheme="minorEastAsia" w:hAnsiTheme="minorEastAsia" w:eastAsiaTheme="minorEastAsia"/>
          <w:szCs w:val="24"/>
        </w:rPr>
        <w:t>），其计算公式为：</w:t>
      </w: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position w:val="-28"/>
          <w:szCs w:val="24"/>
        </w:rPr>
        <w:object>
          <v:shape id="_x0000_i1025" o:spt="75" type="#_x0000_t75" style="height:57.75pt;width:96.7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pStyle w:val="2"/>
        <w:spacing w:line="360" w:lineRule="auto"/>
        <w:ind w:firstLineChars="175"/>
        <w:rPr>
          <w:rFonts w:asciiTheme="minorEastAsia" w:hAnsiTheme="minorEastAsia" w:eastAsiaTheme="minorEastAsia"/>
          <w:szCs w:val="24"/>
        </w:rPr>
      </w:pPr>
      <w:r>
        <w:rPr>
          <w:rFonts w:hint="eastAsia" w:asciiTheme="minorEastAsia" w:hAnsiTheme="minorEastAsia" w:eastAsiaTheme="minorEastAsia"/>
          <w:szCs w:val="24"/>
        </w:rPr>
        <w:t>其中，</w:t>
      </w:r>
      <w:r>
        <w:rPr>
          <w:rFonts w:hint="eastAsia" w:asciiTheme="minorEastAsia" w:hAnsiTheme="minorEastAsia" w:eastAsiaTheme="minorEastAsia"/>
          <w:b/>
          <w:szCs w:val="24"/>
        </w:rPr>
        <w:t>A</w:t>
      </w:r>
      <w:r>
        <w:rPr>
          <w:rFonts w:hint="eastAsia" w:asciiTheme="minorEastAsia" w:hAnsiTheme="minorEastAsia" w:eastAsiaTheme="minorEastAsia"/>
          <w:szCs w:val="24"/>
          <w:vertAlign w:val="subscript"/>
        </w:rPr>
        <w:t>i</w:t>
      </w:r>
      <w:r>
        <w:rPr>
          <w:rFonts w:asciiTheme="minorEastAsia" w:hAnsiTheme="minorEastAsia" w:eastAsiaTheme="minorEastAsia"/>
          <w:szCs w:val="24"/>
        </w:rPr>
        <w:t>表示各项测评内容评分值。</w:t>
      </w:r>
    </w:p>
    <w:p>
      <w:pPr>
        <w:spacing w:line="360" w:lineRule="auto"/>
        <w:jc w:val="center"/>
        <w:rPr>
          <w:rFonts w:hint="eastAsia" w:asciiTheme="minorEastAsia" w:hAnsiTheme="minorEastAsia" w:eastAsiaTheme="minorEastAsia"/>
          <w:b/>
          <w:szCs w:val="24"/>
        </w:rPr>
      </w:pP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b/>
          <w:szCs w:val="24"/>
        </w:rPr>
        <w:t>第三章  课程学习成绩测评</w:t>
      </w: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二</w:t>
      </w:r>
      <w:r>
        <w:rPr>
          <w:rFonts w:hint="eastAsia" w:asciiTheme="minorEastAsia" w:hAnsiTheme="minorEastAsia" w:eastAsiaTheme="minorEastAsia"/>
          <w:b/>
          <w:szCs w:val="24"/>
        </w:rPr>
        <w:t>条</w:t>
      </w:r>
      <w:r>
        <w:rPr>
          <w:rFonts w:hint="eastAsia" w:asciiTheme="minorEastAsia" w:hAnsiTheme="minorEastAsia" w:eastAsiaTheme="minorEastAsia"/>
          <w:szCs w:val="24"/>
        </w:rPr>
        <w:t xml:space="preserve">  课程学习成绩是指学生参加所修专业教学计划规定的必修课程和专业选修课程（B</w:t>
      </w:r>
      <w:r>
        <w:rPr>
          <w:rFonts w:hint="eastAsia" w:asciiTheme="minorEastAsia" w:hAnsiTheme="minorEastAsia" w:eastAsiaTheme="minorEastAsia"/>
          <w:szCs w:val="24"/>
          <w:vertAlign w:val="subscript"/>
        </w:rPr>
        <w:t>1</w:t>
      </w:r>
      <w:r>
        <w:rPr>
          <w:rFonts w:hint="eastAsia" w:asciiTheme="minorEastAsia" w:hAnsiTheme="minorEastAsia" w:eastAsiaTheme="minorEastAsia"/>
          <w:szCs w:val="24"/>
        </w:rPr>
        <w:t>）以及</w:t>
      </w:r>
      <w:r>
        <w:rPr>
          <w:rFonts w:hint="eastAsia" w:cs="宋体" w:asciiTheme="minorEastAsia" w:hAnsiTheme="minorEastAsia" w:eastAsiaTheme="minorEastAsia"/>
          <w:szCs w:val="24"/>
        </w:rPr>
        <w:t>公共选修课程（</w:t>
      </w:r>
      <w:r>
        <w:rPr>
          <w:rFonts w:cs="宋体" w:asciiTheme="minorEastAsia" w:hAnsiTheme="minorEastAsia" w:eastAsiaTheme="minorEastAsia"/>
          <w:szCs w:val="24"/>
        </w:rPr>
        <w:t>B</w:t>
      </w:r>
      <w:r>
        <w:rPr>
          <w:rFonts w:cs="宋体" w:asciiTheme="minorEastAsia" w:hAnsiTheme="minorEastAsia" w:eastAsiaTheme="minorEastAsia"/>
          <w:szCs w:val="24"/>
          <w:vertAlign w:val="subscript"/>
        </w:rPr>
        <w:t>2</w:t>
      </w:r>
      <w:r>
        <w:rPr>
          <w:rFonts w:hint="eastAsia" w:cs="宋体" w:asciiTheme="minorEastAsia" w:hAnsiTheme="minorEastAsia" w:eastAsiaTheme="minorEastAsia"/>
          <w:szCs w:val="24"/>
        </w:rPr>
        <w:t>）所取得的成绩</w:t>
      </w:r>
      <w:r>
        <w:rPr>
          <w:rFonts w:hint="eastAsia" w:asciiTheme="minorEastAsia" w:hAnsiTheme="minorEastAsia" w:eastAsiaTheme="minorEastAsia"/>
          <w:szCs w:val="24"/>
        </w:rPr>
        <w:t>。成绩评定均采用百分制记分；若课程成绩评定为优、良、中、及格、不及格的，则分别换算为95、85、75、65分和50分。</w:t>
      </w: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三</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课程学习成绩测评的计算公式为：</w:t>
      </w:r>
    </w:p>
    <w:p>
      <w:pPr>
        <w:spacing w:line="360" w:lineRule="auto"/>
        <w:jc w:val="center"/>
        <w:rPr>
          <w:rFonts w:asciiTheme="minorEastAsia" w:hAnsiTheme="minorEastAsia" w:eastAsiaTheme="minorEastAsia"/>
          <w:position w:val="-28"/>
          <w:szCs w:val="24"/>
        </w:rPr>
      </w:pPr>
      <w:r>
        <w:rPr>
          <w:rFonts w:hint="eastAsia" w:asciiTheme="minorEastAsia" w:hAnsiTheme="minorEastAsia" w:eastAsiaTheme="minorEastAsia"/>
          <w:position w:val="-28"/>
          <w:szCs w:val="24"/>
        </w:rPr>
        <w:object>
          <v:shape id="_x0000_i1026" o:spt="75" type="#_x0000_t75" style="height:50.25pt;width:189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p>
      <w:pPr>
        <w:spacing w:line="360" w:lineRule="auto"/>
        <w:ind w:firstLine="561"/>
        <w:jc w:val="left"/>
        <w:rPr>
          <w:rFonts w:asciiTheme="minorEastAsia" w:hAnsiTheme="minorEastAsia" w:eastAsiaTheme="minorEastAsia"/>
          <w:szCs w:val="24"/>
        </w:rPr>
      </w:pPr>
      <w:r>
        <w:rPr>
          <w:rFonts w:hint="eastAsia" w:asciiTheme="minorEastAsia" w:hAnsiTheme="minorEastAsia" w:eastAsiaTheme="minorEastAsia"/>
          <w:szCs w:val="24"/>
        </w:rPr>
        <w:t>其中，n表示课程的类型，</w:t>
      </w:r>
      <w:r>
        <w:rPr>
          <w:rFonts w:asciiTheme="minorEastAsia" w:hAnsiTheme="minorEastAsia" w:eastAsiaTheme="minorEastAsia"/>
          <w:i/>
          <w:szCs w:val="24"/>
        </w:rPr>
        <w:t>X</w:t>
      </w:r>
      <w:r>
        <w:rPr>
          <w:rFonts w:asciiTheme="minorEastAsia" w:hAnsiTheme="minorEastAsia" w:eastAsiaTheme="minorEastAsia"/>
          <w:szCs w:val="24"/>
          <w:vertAlign w:val="subscript"/>
        </w:rPr>
        <w:t>n</w:t>
      </w:r>
      <w:r>
        <w:rPr>
          <w:rFonts w:asciiTheme="minorEastAsia" w:hAnsiTheme="minorEastAsia" w:eastAsiaTheme="minorEastAsia"/>
          <w:i/>
          <w:szCs w:val="24"/>
          <w:vertAlign w:val="subscript"/>
        </w:rPr>
        <w:t>i</w:t>
      </w:r>
      <w:r>
        <w:rPr>
          <w:rFonts w:hint="eastAsia" w:asciiTheme="minorEastAsia" w:hAnsiTheme="minorEastAsia" w:eastAsiaTheme="minorEastAsia"/>
          <w:szCs w:val="24"/>
        </w:rPr>
        <w:t>表示纳入测评的每门课程的成绩，</w:t>
      </w:r>
      <w:r>
        <w:rPr>
          <w:rFonts w:asciiTheme="minorEastAsia" w:hAnsiTheme="minorEastAsia" w:eastAsiaTheme="minorEastAsia"/>
          <w:i/>
          <w:szCs w:val="24"/>
        </w:rPr>
        <w:t>Y</w:t>
      </w:r>
      <w:r>
        <w:rPr>
          <w:rFonts w:asciiTheme="minorEastAsia" w:hAnsiTheme="minorEastAsia" w:eastAsiaTheme="minorEastAsia"/>
          <w:szCs w:val="24"/>
          <w:vertAlign w:val="subscript"/>
        </w:rPr>
        <w:t>n</w:t>
      </w:r>
      <w:r>
        <w:rPr>
          <w:rFonts w:asciiTheme="minorEastAsia" w:hAnsiTheme="minorEastAsia" w:eastAsiaTheme="minorEastAsia"/>
          <w:i/>
          <w:szCs w:val="24"/>
          <w:vertAlign w:val="subscript"/>
        </w:rPr>
        <w:t>i</w:t>
      </w:r>
      <w:r>
        <w:rPr>
          <w:rFonts w:hint="eastAsia" w:asciiTheme="minorEastAsia" w:hAnsiTheme="minorEastAsia" w:eastAsiaTheme="minorEastAsia"/>
          <w:szCs w:val="24"/>
        </w:rPr>
        <w:t>表示相应课程的学分，</w:t>
      </w:r>
      <w:r>
        <w:rPr>
          <w:rFonts w:asciiTheme="minorEastAsia" w:hAnsiTheme="minorEastAsia" w:eastAsiaTheme="minorEastAsia"/>
          <w:i/>
          <w:szCs w:val="24"/>
        </w:rPr>
        <w:t>m</w:t>
      </w:r>
      <w:r>
        <w:rPr>
          <w:rFonts w:hint="eastAsia" w:asciiTheme="minorEastAsia" w:hAnsiTheme="minorEastAsia" w:eastAsiaTheme="minorEastAsia"/>
          <w:szCs w:val="24"/>
        </w:rPr>
        <w:t>为纳入测评的课程总门数。</w:t>
      </w:r>
      <w:r>
        <w:rPr>
          <w:rFonts w:hint="eastAsia" w:cs="宋体" w:asciiTheme="minorEastAsia" w:hAnsiTheme="minorEastAsia" w:eastAsiaTheme="minorEastAsia"/>
          <w:szCs w:val="24"/>
        </w:rPr>
        <w:t>即课程成绩为：</w:t>
      </w:r>
      <w:r>
        <w:rPr>
          <w:rFonts w:hint="eastAsia" w:asciiTheme="minorEastAsia" w:hAnsiTheme="minorEastAsia" w:eastAsiaTheme="minorEastAsia"/>
          <w:szCs w:val="24"/>
        </w:rPr>
        <w:t>学年所有课程</w:t>
      </w:r>
      <w:r>
        <w:rPr>
          <w:rFonts w:hint="eastAsia" w:cs="宋体" w:asciiTheme="minorEastAsia" w:hAnsiTheme="minorEastAsia" w:eastAsiaTheme="minorEastAsia"/>
          <w:szCs w:val="24"/>
        </w:rPr>
        <w:t>成绩</w:t>
      </w:r>
      <w:r>
        <w:rPr>
          <w:rFonts w:hint="eastAsia" w:asciiTheme="minorEastAsia" w:hAnsiTheme="minorEastAsia" w:eastAsiaTheme="minorEastAsia"/>
          <w:szCs w:val="24"/>
        </w:rPr>
        <w:t>与课程学分乘积之和除以该学年总学分之和。</w:t>
      </w: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四</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测评课程科目以学生参加测评时所在专业上一学年度全部</w:t>
      </w:r>
      <w:r>
        <w:rPr>
          <w:rFonts w:hint="eastAsia" w:asciiTheme="minorEastAsia" w:hAnsiTheme="minorEastAsia" w:eastAsiaTheme="minorEastAsia"/>
          <w:szCs w:val="24"/>
          <w:shd w:val="clear"/>
        </w:rPr>
        <w:t>所修课程</w:t>
      </w:r>
      <w:r>
        <w:rPr>
          <w:rFonts w:hint="eastAsia" w:asciiTheme="minorEastAsia" w:hAnsiTheme="minorEastAsia" w:eastAsiaTheme="minorEastAsia"/>
          <w:szCs w:val="24"/>
        </w:rPr>
        <w:t>进行认定；未参与学习或考试的课程以0分计算，在计算总学分时，该课程学分要计入总学分。</w:t>
      </w:r>
    </w:p>
    <w:p>
      <w:pPr>
        <w:spacing w:line="360" w:lineRule="auto"/>
        <w:ind w:firstLine="482" w:firstLineChars="200"/>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五</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课程学习成绩总评分（记作</w:t>
      </w:r>
      <w:r>
        <w:rPr>
          <w:rFonts w:asciiTheme="minorEastAsia" w:hAnsiTheme="minorEastAsia" w:eastAsiaTheme="minorEastAsia"/>
          <w:szCs w:val="24"/>
        </w:rPr>
        <w:t>F</w:t>
      </w:r>
      <w:r>
        <w:rPr>
          <w:rFonts w:asciiTheme="minorEastAsia" w:hAnsiTheme="minorEastAsia" w:eastAsiaTheme="minorEastAsia"/>
          <w:szCs w:val="24"/>
          <w:vertAlign w:val="subscript"/>
        </w:rPr>
        <w:t>2</w:t>
      </w:r>
      <w:r>
        <w:rPr>
          <w:rFonts w:hint="eastAsia" w:asciiTheme="minorEastAsia" w:hAnsiTheme="minorEastAsia" w:eastAsiaTheme="minorEastAsia"/>
          <w:szCs w:val="24"/>
        </w:rPr>
        <w:t>）：</w:t>
      </w:r>
      <w:r>
        <w:rPr>
          <w:rFonts w:asciiTheme="minorEastAsia" w:hAnsiTheme="minorEastAsia" w:eastAsiaTheme="minorEastAsia"/>
          <w:szCs w:val="24"/>
        </w:rPr>
        <w:t>F</w:t>
      </w:r>
      <w:r>
        <w:rPr>
          <w:rFonts w:asciiTheme="minorEastAsia" w:hAnsiTheme="minorEastAsia" w:eastAsiaTheme="minorEastAsia"/>
          <w:szCs w:val="24"/>
          <w:vertAlign w:val="subscript"/>
        </w:rPr>
        <w:t>2</w:t>
      </w:r>
      <w:r>
        <w:rPr>
          <w:rFonts w:asciiTheme="minorEastAsia" w:hAnsiTheme="minorEastAsia" w:eastAsiaTheme="minorEastAsia"/>
          <w:szCs w:val="24"/>
        </w:rPr>
        <w:t>=B</w:t>
      </w:r>
      <w:r>
        <w:rPr>
          <w:rFonts w:asciiTheme="minorEastAsia" w:hAnsiTheme="minorEastAsia" w:eastAsiaTheme="minorEastAsia"/>
          <w:szCs w:val="24"/>
          <w:vertAlign w:val="subscript"/>
        </w:rPr>
        <w:t>1</w:t>
      </w:r>
      <w:r>
        <w:rPr>
          <w:rFonts w:hint="eastAsia" w:asciiTheme="minorEastAsia" w:hAnsiTheme="minorEastAsia" w:eastAsiaTheme="minorEastAsia"/>
          <w:szCs w:val="24"/>
        </w:rPr>
        <w:t>×98</w:t>
      </w:r>
      <w:r>
        <w:rPr>
          <w:rFonts w:asciiTheme="minorEastAsia" w:hAnsiTheme="minorEastAsia" w:eastAsiaTheme="minorEastAsia"/>
          <w:szCs w:val="24"/>
        </w:rPr>
        <w:t>%+B</w:t>
      </w:r>
      <w:r>
        <w:rPr>
          <w:rFonts w:hint="eastAsia" w:asciiTheme="minorEastAsia" w:hAnsiTheme="minorEastAsia" w:eastAsiaTheme="minorEastAsia"/>
          <w:szCs w:val="24"/>
          <w:vertAlign w:val="subscript"/>
        </w:rPr>
        <w:t>2</w:t>
      </w:r>
      <w:r>
        <w:rPr>
          <w:rFonts w:hint="eastAsia" w:asciiTheme="minorEastAsia" w:hAnsiTheme="minorEastAsia" w:eastAsiaTheme="minorEastAsia"/>
          <w:szCs w:val="24"/>
        </w:rPr>
        <w:t>×2</w:t>
      </w:r>
      <w:bookmarkStart w:id="0" w:name="_GoBack"/>
      <w:bookmarkEnd w:id="0"/>
      <w:r>
        <w:rPr>
          <w:rFonts w:asciiTheme="minorEastAsia" w:hAnsiTheme="minorEastAsia" w:eastAsiaTheme="minorEastAsia"/>
          <w:szCs w:val="24"/>
        </w:rPr>
        <w:t>%</w:t>
      </w:r>
      <w:r>
        <w:rPr>
          <w:rFonts w:asciiTheme="minorEastAsia" w:hAnsiTheme="minorEastAsia" w:eastAsiaTheme="minorEastAsia"/>
          <w:szCs w:val="24"/>
          <w:vertAlign w:val="subscript"/>
        </w:rPr>
        <w:t>+</w:t>
      </w: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b/>
          <w:szCs w:val="24"/>
        </w:rPr>
        <w:t>第四章  课外学习与科研能力测评</w:t>
      </w:r>
    </w:p>
    <w:p>
      <w:pPr>
        <w:spacing w:line="360" w:lineRule="auto"/>
        <w:ind w:firstLine="482" w:firstLineChars="200"/>
        <w:jc w:val="left"/>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六</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课外学习与科研能力指学生在专业</w:t>
      </w:r>
      <w:r>
        <w:rPr>
          <w:rFonts w:hint="eastAsia" w:cs="宋体" w:asciiTheme="minorEastAsia" w:hAnsiTheme="minorEastAsia" w:eastAsiaTheme="minorEastAsia"/>
          <w:szCs w:val="24"/>
        </w:rPr>
        <w:t>相关</w:t>
      </w:r>
      <w:r>
        <w:rPr>
          <w:rFonts w:hint="eastAsia" w:asciiTheme="minorEastAsia" w:hAnsiTheme="minorEastAsia" w:eastAsiaTheme="minorEastAsia"/>
          <w:szCs w:val="24"/>
        </w:rPr>
        <w:t>领域内表现出的创新素养以及运用所掌握的知识分析和解决专业问题的能力，主要考察学生在专业</w:t>
      </w:r>
      <w:r>
        <w:rPr>
          <w:rFonts w:hint="eastAsia" w:cs="宋体" w:asciiTheme="minorEastAsia" w:hAnsiTheme="minorEastAsia" w:eastAsiaTheme="minorEastAsia"/>
          <w:szCs w:val="24"/>
        </w:rPr>
        <w:t>相关</w:t>
      </w:r>
      <w:r>
        <w:rPr>
          <w:rFonts w:hint="eastAsia" w:asciiTheme="minorEastAsia" w:hAnsiTheme="minorEastAsia" w:eastAsiaTheme="minorEastAsia"/>
          <w:szCs w:val="24"/>
        </w:rPr>
        <w:t>领域内的科技发明、学术创新、学科竞赛等方面获得的成果，该项累计加分不超过100分。</w:t>
      </w:r>
    </w:p>
    <w:p>
      <w:pPr>
        <w:spacing w:line="360" w:lineRule="auto"/>
        <w:ind w:firstLine="482" w:firstLineChars="200"/>
        <w:jc w:val="left"/>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七</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课外学习与科研能力测评主要内容及其评分：</w:t>
      </w: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b/>
          <w:szCs w:val="24"/>
        </w:rPr>
        <w:t>（一）出版专业相关著作（C</w:t>
      </w:r>
      <w:r>
        <w:rPr>
          <w:rFonts w:hint="eastAsia" w:asciiTheme="minorEastAsia" w:hAnsiTheme="minorEastAsia" w:eastAsiaTheme="minorEastAsia"/>
          <w:b/>
          <w:szCs w:val="24"/>
          <w:vertAlign w:val="subscript"/>
        </w:rPr>
        <w:t>1</w:t>
      </w:r>
      <w:r>
        <w:rPr>
          <w:rFonts w:hint="eastAsia" w:asciiTheme="minorEastAsia" w:hAnsiTheme="minorEastAsia" w:eastAsiaTheme="minorEastAsia"/>
          <w:b/>
          <w:szCs w:val="24"/>
        </w:rPr>
        <w:t>）。</w:t>
      </w:r>
      <w:r>
        <w:rPr>
          <w:rFonts w:hint="eastAsia" w:asciiTheme="minorEastAsia" w:hAnsiTheme="minorEastAsia" w:eastAsiaTheme="minorEastAsia"/>
          <w:szCs w:val="24"/>
        </w:rPr>
        <w:t>公开出版学术、文学、艺术等专业相关著作的，按表1加分。不同著作可累加计分，合著者按作者实际承担的工作量计分。出版著作由学院认定。</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w:t>
      </w:r>
      <w:r>
        <w:rPr>
          <w:rFonts w:asciiTheme="minorEastAsia" w:hAnsiTheme="minorEastAsia" w:eastAsiaTheme="minorEastAsia"/>
          <w:b/>
          <w:szCs w:val="24"/>
        </w:rPr>
        <w:t>1</w:t>
      </w:r>
      <w:r>
        <w:rPr>
          <w:rFonts w:hint="eastAsia" w:asciiTheme="minorEastAsia" w:hAnsiTheme="minorEastAsia" w:eastAsiaTheme="minorEastAsia"/>
          <w:b/>
          <w:szCs w:val="24"/>
        </w:rPr>
        <w:t>出版专业相关著作评分</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5"/>
        <w:gridCol w:w="2170"/>
        <w:gridCol w:w="2082"/>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5" w:type="dxa"/>
          </w:tcPr>
          <w:p>
            <w:pPr>
              <w:spacing w:beforeLines="50" w:line="360" w:lineRule="auto"/>
              <w:jc w:val="center"/>
              <w:rPr>
                <w:rFonts w:asciiTheme="minorEastAsia" w:hAnsiTheme="minorEastAsia" w:eastAsiaTheme="minorEastAsia"/>
                <w:b/>
                <w:bCs/>
                <w:szCs w:val="24"/>
              </w:rPr>
            </w:pPr>
            <w:r>
              <w:rPr>
                <w:rFonts w:hint="eastAsia" w:cs="宋体" w:asciiTheme="minorEastAsia" w:hAnsiTheme="minorEastAsia" w:eastAsiaTheme="minorEastAsia"/>
                <w:b/>
                <w:bCs/>
                <w:szCs w:val="24"/>
              </w:rPr>
              <w:t>独著</w:t>
            </w:r>
          </w:p>
        </w:tc>
        <w:tc>
          <w:tcPr>
            <w:tcW w:w="2170" w:type="dxa"/>
          </w:tcPr>
          <w:p>
            <w:pPr>
              <w:spacing w:beforeLines="50" w:line="360" w:lineRule="auto"/>
              <w:jc w:val="center"/>
              <w:rPr>
                <w:rFonts w:asciiTheme="minorEastAsia" w:hAnsiTheme="minorEastAsia" w:eastAsiaTheme="minorEastAsia"/>
                <w:b/>
                <w:bCs/>
                <w:szCs w:val="24"/>
              </w:rPr>
            </w:pPr>
            <w:r>
              <w:rPr>
                <w:rFonts w:hint="eastAsia" w:cs="宋体" w:asciiTheme="minorEastAsia" w:hAnsiTheme="minorEastAsia" w:eastAsiaTheme="minorEastAsia"/>
                <w:b/>
                <w:bCs/>
                <w:szCs w:val="24"/>
              </w:rPr>
              <w:t>主编</w:t>
            </w:r>
          </w:p>
        </w:tc>
        <w:tc>
          <w:tcPr>
            <w:tcW w:w="2082" w:type="dxa"/>
          </w:tcPr>
          <w:p>
            <w:pPr>
              <w:spacing w:beforeLines="50" w:line="360" w:lineRule="auto"/>
              <w:jc w:val="center"/>
              <w:rPr>
                <w:rFonts w:asciiTheme="minorEastAsia" w:hAnsiTheme="minorEastAsia" w:eastAsiaTheme="minorEastAsia"/>
                <w:b/>
                <w:bCs/>
                <w:szCs w:val="24"/>
              </w:rPr>
            </w:pPr>
            <w:r>
              <w:rPr>
                <w:rFonts w:hint="eastAsia" w:cs="宋体" w:asciiTheme="minorEastAsia" w:hAnsiTheme="minorEastAsia" w:eastAsiaTheme="minorEastAsia"/>
                <w:b/>
                <w:bCs/>
                <w:szCs w:val="24"/>
              </w:rPr>
              <w:t>合著</w:t>
            </w:r>
          </w:p>
        </w:tc>
        <w:tc>
          <w:tcPr>
            <w:tcW w:w="2127" w:type="dxa"/>
          </w:tcPr>
          <w:p>
            <w:pPr>
              <w:spacing w:beforeLines="50" w:line="360" w:lineRule="auto"/>
              <w:jc w:val="center"/>
              <w:rPr>
                <w:rFonts w:asciiTheme="minorEastAsia" w:hAnsiTheme="minorEastAsia" w:eastAsiaTheme="minorEastAsia"/>
                <w:b/>
                <w:bCs/>
                <w:szCs w:val="24"/>
              </w:rPr>
            </w:pPr>
            <w:r>
              <w:rPr>
                <w:rFonts w:hint="eastAsia" w:cs="宋体" w:asciiTheme="minorEastAsia" w:hAnsiTheme="minorEastAsia" w:eastAsiaTheme="minorEastAsia"/>
                <w:b/>
                <w:bCs/>
                <w:szCs w:val="24"/>
              </w:rPr>
              <w:t>参编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85" w:type="dxa"/>
          </w:tcPr>
          <w:p>
            <w:pPr>
              <w:spacing w:beforeLines="50" w:line="360" w:lineRule="auto"/>
              <w:jc w:val="center"/>
              <w:rPr>
                <w:rFonts w:cs="宋体" w:asciiTheme="minorEastAsia" w:hAnsiTheme="minorEastAsia" w:eastAsiaTheme="minorEastAsia"/>
                <w:b/>
                <w:bCs/>
                <w:szCs w:val="24"/>
              </w:rPr>
            </w:pPr>
            <w:r>
              <w:rPr>
                <w:rFonts w:cs="宋体" w:asciiTheme="minorEastAsia" w:hAnsiTheme="minorEastAsia" w:eastAsiaTheme="minorEastAsia"/>
                <w:b/>
                <w:bCs/>
                <w:szCs w:val="24"/>
              </w:rPr>
              <w:t>30</w:t>
            </w:r>
          </w:p>
        </w:tc>
        <w:tc>
          <w:tcPr>
            <w:tcW w:w="2170" w:type="dxa"/>
          </w:tcPr>
          <w:p>
            <w:pPr>
              <w:spacing w:beforeLines="50" w:line="360" w:lineRule="auto"/>
              <w:jc w:val="center"/>
              <w:rPr>
                <w:rFonts w:cs="宋体" w:asciiTheme="minorEastAsia" w:hAnsiTheme="minorEastAsia" w:eastAsiaTheme="minorEastAsia"/>
                <w:b/>
                <w:bCs/>
                <w:szCs w:val="24"/>
              </w:rPr>
            </w:pPr>
            <w:r>
              <w:rPr>
                <w:rFonts w:cs="宋体" w:asciiTheme="minorEastAsia" w:hAnsiTheme="minorEastAsia" w:eastAsiaTheme="minorEastAsia"/>
                <w:b/>
                <w:bCs/>
                <w:szCs w:val="24"/>
              </w:rPr>
              <w:t>20</w:t>
            </w:r>
          </w:p>
        </w:tc>
        <w:tc>
          <w:tcPr>
            <w:tcW w:w="2082" w:type="dxa"/>
          </w:tcPr>
          <w:p>
            <w:pPr>
              <w:spacing w:beforeLines="50" w:line="360" w:lineRule="auto"/>
              <w:jc w:val="center"/>
              <w:rPr>
                <w:rFonts w:asciiTheme="minorEastAsia" w:hAnsiTheme="minorEastAsia" w:eastAsiaTheme="minorEastAsia"/>
                <w:b/>
                <w:bCs/>
                <w:szCs w:val="24"/>
              </w:rPr>
            </w:pPr>
            <w:r>
              <w:rPr>
                <w:rFonts w:cs="宋体" w:asciiTheme="minorEastAsia" w:hAnsiTheme="minorEastAsia" w:eastAsiaTheme="minorEastAsia"/>
                <w:b/>
                <w:bCs/>
                <w:szCs w:val="24"/>
              </w:rPr>
              <w:t>10-20</w:t>
            </w:r>
          </w:p>
        </w:tc>
        <w:tc>
          <w:tcPr>
            <w:tcW w:w="2127" w:type="dxa"/>
          </w:tcPr>
          <w:p>
            <w:pPr>
              <w:spacing w:beforeLines="50" w:line="360" w:lineRule="auto"/>
              <w:jc w:val="center"/>
              <w:rPr>
                <w:rFonts w:cs="宋体" w:asciiTheme="minorEastAsia" w:hAnsiTheme="minorEastAsia" w:eastAsiaTheme="minorEastAsia"/>
                <w:b/>
                <w:bCs/>
                <w:szCs w:val="24"/>
              </w:rPr>
            </w:pPr>
            <w:r>
              <w:rPr>
                <w:rFonts w:cs="宋体" w:asciiTheme="minorEastAsia" w:hAnsiTheme="minorEastAsia" w:eastAsiaTheme="minorEastAsia"/>
                <w:b/>
                <w:bCs/>
                <w:szCs w:val="24"/>
              </w:rPr>
              <w:t>5-10</w:t>
            </w:r>
          </w:p>
        </w:tc>
      </w:tr>
    </w:tbl>
    <w:p>
      <w:pPr>
        <w:spacing w:line="360" w:lineRule="auto"/>
        <w:ind w:firstLine="560"/>
        <w:jc w:val="left"/>
        <w:rPr>
          <w:rFonts w:asciiTheme="minorEastAsia" w:hAnsiTheme="minorEastAsia" w:eastAsiaTheme="minorEastAsia"/>
          <w:b/>
          <w:szCs w:val="24"/>
        </w:rPr>
      </w:pPr>
      <w:r>
        <w:rPr>
          <w:rFonts w:hint="eastAsia" w:asciiTheme="minorEastAsia" w:hAnsiTheme="minorEastAsia" w:eastAsiaTheme="minorEastAsia"/>
          <w:b/>
          <w:szCs w:val="24"/>
        </w:rPr>
        <w:t>（二）发表学术论文（C</w:t>
      </w:r>
      <w:r>
        <w:rPr>
          <w:rFonts w:hint="eastAsia" w:asciiTheme="minorEastAsia" w:hAnsiTheme="minorEastAsia" w:eastAsiaTheme="minorEastAsia"/>
          <w:b/>
          <w:szCs w:val="24"/>
          <w:vertAlign w:val="subscript"/>
        </w:rPr>
        <w:t>2</w:t>
      </w:r>
      <w:r>
        <w:rPr>
          <w:rFonts w:hint="eastAsia" w:asciiTheme="minorEastAsia" w:hAnsiTheme="minorEastAsia" w:eastAsiaTheme="minorEastAsia"/>
          <w:b/>
          <w:szCs w:val="24"/>
        </w:rPr>
        <w:t>）。</w:t>
      </w:r>
      <w:r>
        <w:rPr>
          <w:rFonts w:hint="eastAsia" w:asciiTheme="minorEastAsia" w:hAnsiTheme="minorEastAsia" w:eastAsiaTheme="minorEastAsia"/>
          <w:szCs w:val="24"/>
        </w:rPr>
        <w:t>发表学术论文的，按表2加分。所有论文加分应有出版刊物，不同论文按篇数累加计分，同一论文被转载的按转载最高级刊物计分；集体合作论文第一名学生作者和通讯作者按相应项计满分，自第一作者始依次乘以调节系数1.0、0.7、0.6、0.5、0.4、0.3、0.2、0.1，若还有其他合作中，调节系数均为0.1。刊物级别由学院认定，刊物的署名要求符合学院发表科研论文的署名规定。</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w:t>
      </w:r>
      <w:r>
        <w:rPr>
          <w:rFonts w:asciiTheme="minorEastAsia" w:hAnsiTheme="minorEastAsia" w:eastAsiaTheme="minorEastAsia"/>
          <w:b/>
          <w:szCs w:val="24"/>
        </w:rPr>
        <w:t>2</w:t>
      </w:r>
      <w:r>
        <w:rPr>
          <w:rFonts w:hint="eastAsia" w:asciiTheme="minorEastAsia" w:hAnsiTheme="minorEastAsia" w:eastAsiaTheme="minorEastAsia"/>
          <w:b/>
          <w:szCs w:val="24"/>
        </w:rPr>
        <w:t>发表学术论文评分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057"/>
        <w:gridCol w:w="1057"/>
        <w:gridCol w:w="1661"/>
        <w:gridCol w:w="1359"/>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947" w:type="dxa"/>
            <w:vAlign w:val="center"/>
          </w:tcPr>
          <w:p>
            <w:pPr>
              <w:spacing w:line="460" w:lineRule="atLeast"/>
              <w:ind w:left="-57" w:right="-57"/>
              <w:jc w:val="center"/>
              <w:rPr>
                <w:rFonts w:asciiTheme="minorEastAsia" w:hAnsiTheme="minorEastAsia" w:eastAsiaTheme="minorEastAsia"/>
                <w:szCs w:val="24"/>
              </w:rPr>
            </w:pPr>
            <w:r>
              <w:rPr>
                <w:rFonts w:hint="eastAsia" w:asciiTheme="minorEastAsia" w:hAnsiTheme="minorEastAsia" w:eastAsiaTheme="minorEastAsia"/>
                <w:szCs w:val="24"/>
              </w:rPr>
              <w:t>SCI、SSCI、EI、ISTP论文</w:t>
            </w:r>
          </w:p>
        </w:tc>
        <w:tc>
          <w:tcPr>
            <w:tcW w:w="1057" w:type="dxa"/>
            <w:vAlign w:val="center"/>
          </w:tcPr>
          <w:p>
            <w:pPr>
              <w:spacing w:line="460" w:lineRule="atLeast"/>
              <w:ind w:left="-57" w:right="-57"/>
              <w:jc w:val="center"/>
              <w:rPr>
                <w:rFonts w:asciiTheme="minorEastAsia" w:hAnsiTheme="minorEastAsia" w:eastAsiaTheme="minorEastAsia"/>
                <w:szCs w:val="24"/>
              </w:rPr>
            </w:pPr>
            <w:r>
              <w:rPr>
                <w:rFonts w:hint="eastAsia" w:asciiTheme="minorEastAsia" w:hAnsiTheme="minorEastAsia" w:eastAsiaTheme="minorEastAsia"/>
                <w:szCs w:val="24"/>
              </w:rPr>
              <w:t>中华牌期刊</w:t>
            </w:r>
          </w:p>
        </w:tc>
        <w:tc>
          <w:tcPr>
            <w:tcW w:w="1057" w:type="dxa"/>
            <w:vAlign w:val="center"/>
          </w:tcPr>
          <w:p>
            <w:pPr>
              <w:spacing w:line="460" w:lineRule="atLeast"/>
              <w:ind w:left="-57" w:right="-57"/>
              <w:jc w:val="center"/>
              <w:rPr>
                <w:rFonts w:asciiTheme="minorEastAsia" w:hAnsiTheme="minorEastAsia" w:eastAsiaTheme="minorEastAsia"/>
                <w:szCs w:val="24"/>
              </w:rPr>
            </w:pPr>
            <w:r>
              <w:rPr>
                <w:rFonts w:hint="eastAsia" w:asciiTheme="minorEastAsia" w:hAnsiTheme="minorEastAsia" w:eastAsiaTheme="minorEastAsia"/>
                <w:szCs w:val="24"/>
              </w:rPr>
              <w:t xml:space="preserve"> 统计源期刊</w:t>
            </w:r>
          </w:p>
        </w:tc>
        <w:tc>
          <w:tcPr>
            <w:tcW w:w="1661" w:type="dxa"/>
            <w:vAlign w:val="center"/>
          </w:tcPr>
          <w:p>
            <w:pPr>
              <w:spacing w:line="460" w:lineRule="atLeast"/>
              <w:ind w:left="-57" w:right="-57"/>
              <w:jc w:val="center"/>
              <w:rPr>
                <w:rFonts w:asciiTheme="minorEastAsia" w:hAnsiTheme="minorEastAsia" w:eastAsiaTheme="minorEastAsia"/>
                <w:szCs w:val="24"/>
              </w:rPr>
            </w:pPr>
            <w:r>
              <w:rPr>
                <w:rFonts w:hint="eastAsia" w:asciiTheme="minorEastAsia" w:hAnsiTheme="minorEastAsia" w:eastAsiaTheme="minorEastAsia"/>
                <w:szCs w:val="24"/>
              </w:rPr>
              <w:t>一般期刊</w:t>
            </w:r>
          </w:p>
        </w:tc>
        <w:tc>
          <w:tcPr>
            <w:tcW w:w="1359" w:type="dxa"/>
            <w:vAlign w:val="center"/>
          </w:tcPr>
          <w:p>
            <w:pPr>
              <w:spacing w:line="460" w:lineRule="atLeast"/>
              <w:ind w:left="-57" w:right="-57"/>
              <w:jc w:val="center"/>
              <w:rPr>
                <w:rFonts w:asciiTheme="minorEastAsia" w:hAnsiTheme="minorEastAsia" w:eastAsiaTheme="minorEastAsia"/>
                <w:szCs w:val="24"/>
              </w:rPr>
            </w:pPr>
            <w:r>
              <w:rPr>
                <w:rFonts w:hint="eastAsia" w:asciiTheme="minorEastAsia" w:hAnsiTheme="minorEastAsia" w:eastAsiaTheme="minorEastAsia"/>
                <w:szCs w:val="24"/>
              </w:rPr>
              <w:t>出版的学术论文集</w:t>
            </w:r>
          </w:p>
        </w:tc>
        <w:tc>
          <w:tcPr>
            <w:tcW w:w="1812" w:type="dxa"/>
            <w:vAlign w:val="center"/>
          </w:tcPr>
          <w:p>
            <w:pPr>
              <w:spacing w:line="460" w:lineRule="atLeast"/>
              <w:ind w:left="-57" w:right="-57"/>
              <w:jc w:val="center"/>
              <w:rPr>
                <w:rFonts w:asciiTheme="minorEastAsia" w:hAnsiTheme="minorEastAsia" w:eastAsiaTheme="minorEastAsia"/>
                <w:szCs w:val="24"/>
              </w:rPr>
            </w:pPr>
            <w:r>
              <w:rPr>
                <w:rFonts w:hint="eastAsia" w:asciiTheme="minorEastAsia" w:hAnsiTheme="minorEastAsia" w:eastAsiaTheme="minorEastAsia"/>
                <w:szCs w:val="24"/>
              </w:rPr>
              <w:t>合法的内部学术刊物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47" w:type="dxa"/>
            <w:vAlign w:val="center"/>
          </w:tcPr>
          <w:p>
            <w:pPr>
              <w:spacing w:line="460" w:lineRule="atLeast"/>
              <w:jc w:val="center"/>
              <w:rPr>
                <w:rFonts w:asciiTheme="minorEastAsia" w:hAnsiTheme="minorEastAsia" w:eastAsiaTheme="minorEastAsia"/>
                <w:szCs w:val="24"/>
              </w:rPr>
            </w:pPr>
            <w:r>
              <w:rPr>
                <w:rFonts w:hint="eastAsia" w:asciiTheme="minorEastAsia" w:hAnsiTheme="minorEastAsia" w:eastAsiaTheme="minorEastAsia"/>
                <w:szCs w:val="24"/>
              </w:rPr>
              <w:t>20</w:t>
            </w:r>
          </w:p>
        </w:tc>
        <w:tc>
          <w:tcPr>
            <w:tcW w:w="1057" w:type="dxa"/>
            <w:vAlign w:val="center"/>
          </w:tcPr>
          <w:p>
            <w:pPr>
              <w:spacing w:line="460" w:lineRule="atLeas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1057" w:type="dxa"/>
            <w:vAlign w:val="center"/>
          </w:tcPr>
          <w:p>
            <w:pPr>
              <w:spacing w:line="460" w:lineRule="atLeas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661" w:type="dxa"/>
            <w:vAlign w:val="center"/>
          </w:tcPr>
          <w:p>
            <w:pPr>
              <w:spacing w:line="460" w:lineRule="atLeas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359" w:type="dxa"/>
            <w:vAlign w:val="center"/>
          </w:tcPr>
          <w:p>
            <w:pPr>
              <w:spacing w:line="460" w:lineRule="atLeas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812" w:type="dxa"/>
            <w:vAlign w:val="center"/>
          </w:tcPr>
          <w:p>
            <w:pPr>
              <w:spacing w:line="460" w:lineRule="atLeast"/>
              <w:jc w:val="center"/>
              <w:rPr>
                <w:rFonts w:asciiTheme="minorEastAsia" w:hAnsiTheme="minorEastAsia" w:eastAsiaTheme="minorEastAsia"/>
                <w:szCs w:val="24"/>
              </w:rPr>
            </w:pPr>
            <w:r>
              <w:rPr>
                <w:rFonts w:hint="eastAsia" w:asciiTheme="minorEastAsia" w:hAnsiTheme="minorEastAsia" w:eastAsiaTheme="minorEastAsia"/>
                <w:szCs w:val="24"/>
              </w:rPr>
              <w:t>1</w:t>
            </w:r>
          </w:p>
        </w:tc>
      </w:tr>
    </w:tbl>
    <w:p>
      <w:pPr>
        <w:spacing w:line="360" w:lineRule="auto"/>
        <w:ind w:firstLine="560"/>
        <w:rPr>
          <w:rFonts w:asciiTheme="minorEastAsia" w:hAnsiTheme="minorEastAsia" w:eastAsiaTheme="minorEastAsia"/>
          <w:szCs w:val="24"/>
        </w:rPr>
      </w:pP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（三）科技发明（C</w:t>
      </w:r>
      <w:r>
        <w:rPr>
          <w:rFonts w:hint="eastAsia" w:asciiTheme="minorEastAsia" w:hAnsiTheme="minorEastAsia" w:eastAsiaTheme="minorEastAsia"/>
          <w:b/>
          <w:szCs w:val="24"/>
          <w:vertAlign w:val="subscript"/>
        </w:rPr>
        <w:t>3</w:t>
      </w:r>
      <w:r>
        <w:rPr>
          <w:rFonts w:hint="eastAsia" w:asciiTheme="minorEastAsia" w:hAnsiTheme="minorEastAsia" w:eastAsiaTheme="minorEastAsia"/>
          <w:b/>
          <w:szCs w:val="24"/>
        </w:rPr>
        <w:t>）。</w:t>
      </w:r>
      <w:r>
        <w:rPr>
          <w:rFonts w:hint="eastAsia" w:asciiTheme="minorEastAsia" w:hAnsiTheme="minorEastAsia" w:eastAsiaTheme="minorEastAsia"/>
          <w:szCs w:val="24"/>
        </w:rPr>
        <w:t>参加科学研究和科技学术活动，取得发明专利的，或大学生科研项目结题经学校评定的，按表3加分。不同发明或不同大学生科研项目可累加计分。发明专利排序第一人按相应项计满分，余按相应项减半计分，排序前三位有效。项目负责人按相应项计满分，项目成员按相应项减半计分。</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w:t>
      </w:r>
      <w:r>
        <w:rPr>
          <w:rFonts w:asciiTheme="minorEastAsia" w:hAnsiTheme="minorEastAsia" w:eastAsiaTheme="minorEastAsia"/>
          <w:b/>
          <w:szCs w:val="24"/>
        </w:rPr>
        <w:t>3</w:t>
      </w:r>
      <w:r>
        <w:rPr>
          <w:rFonts w:hint="eastAsia" w:asciiTheme="minorEastAsia" w:hAnsiTheme="minorEastAsia" w:eastAsiaTheme="minorEastAsia"/>
          <w:b/>
          <w:szCs w:val="24"/>
        </w:rPr>
        <w:t>科技发明及大学生科研项目评分</w:t>
      </w:r>
    </w:p>
    <w:tbl>
      <w:tblPr>
        <w:tblStyle w:val="5"/>
        <w:tblW w:w="7560" w:type="dxa"/>
        <w:jc w:val="center"/>
        <w:tblLayout w:type="autofit"/>
        <w:tblCellMar>
          <w:top w:w="0" w:type="dxa"/>
          <w:left w:w="108" w:type="dxa"/>
          <w:bottom w:w="0" w:type="dxa"/>
          <w:right w:w="108" w:type="dxa"/>
        </w:tblCellMar>
      </w:tblPr>
      <w:tblGrid>
        <w:gridCol w:w="1080"/>
        <w:gridCol w:w="1080"/>
        <w:gridCol w:w="1080"/>
        <w:gridCol w:w="1080"/>
        <w:gridCol w:w="1080"/>
        <w:gridCol w:w="1080"/>
        <w:gridCol w:w="1080"/>
      </w:tblGrid>
      <w:tr>
        <w:tblPrEx>
          <w:tblCellMar>
            <w:top w:w="0" w:type="dxa"/>
            <w:left w:w="108" w:type="dxa"/>
            <w:bottom w:w="0" w:type="dxa"/>
            <w:right w:w="108" w:type="dxa"/>
          </w:tblCellMar>
        </w:tblPrEx>
        <w:trPr>
          <w:trHeight w:val="285"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国家发明专利</w:t>
            </w:r>
          </w:p>
        </w:tc>
        <w:tc>
          <w:tcPr>
            <w:tcW w:w="648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学生参与科研项目</w:t>
            </w:r>
          </w:p>
        </w:tc>
      </w:tr>
      <w:tr>
        <w:tblPrEx>
          <w:tblCellMar>
            <w:top w:w="0" w:type="dxa"/>
            <w:left w:w="108" w:type="dxa"/>
            <w:bottom w:w="0" w:type="dxa"/>
            <w:right w:w="108" w:type="dxa"/>
          </w:tblCellMar>
        </w:tblPrEx>
        <w:trPr>
          <w:trHeight w:val="27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4"/>
              </w:rPr>
            </w:pP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大学生科研项目（结题）</w:t>
            </w: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大学生科研项目（立项）</w:t>
            </w:r>
          </w:p>
        </w:tc>
      </w:tr>
      <w:tr>
        <w:tblPrEx>
          <w:tblCellMar>
            <w:top w:w="0" w:type="dxa"/>
            <w:left w:w="108" w:type="dxa"/>
            <w:bottom w:w="0" w:type="dxa"/>
            <w:right w:w="108" w:type="dxa"/>
          </w:tblCellMar>
        </w:tblPrEx>
        <w:trPr>
          <w:trHeight w:val="285"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国家级</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省级</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校级</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国家级</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省级</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校级</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18-15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15-12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12-10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7</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w:t>
            </w:r>
          </w:p>
        </w:tc>
      </w:tr>
    </w:tbl>
    <w:p>
      <w:pPr>
        <w:spacing w:beforeLines="50" w:line="360" w:lineRule="auto"/>
        <w:jc w:val="center"/>
        <w:rPr>
          <w:rFonts w:asciiTheme="minorEastAsia" w:hAnsiTheme="minorEastAsia" w:eastAsiaTheme="minorEastAsia"/>
          <w:b/>
          <w:szCs w:val="24"/>
        </w:rPr>
      </w:pP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（四）学习、科技竞赛（C</w:t>
      </w:r>
      <w:r>
        <w:rPr>
          <w:rFonts w:hint="eastAsia" w:asciiTheme="minorEastAsia" w:hAnsiTheme="minorEastAsia" w:eastAsiaTheme="minorEastAsia"/>
          <w:b/>
          <w:szCs w:val="24"/>
          <w:vertAlign w:val="subscript"/>
        </w:rPr>
        <w:t>4</w:t>
      </w:r>
      <w:r>
        <w:rPr>
          <w:rFonts w:hint="eastAsia" w:asciiTheme="minorEastAsia" w:hAnsiTheme="minorEastAsia" w:eastAsiaTheme="minorEastAsia"/>
          <w:b/>
          <w:szCs w:val="24"/>
        </w:rPr>
        <w:t>）。</w:t>
      </w:r>
      <w:r>
        <w:rPr>
          <w:rFonts w:hint="eastAsia" w:asciiTheme="minorEastAsia" w:hAnsiTheme="minorEastAsia" w:eastAsiaTheme="minorEastAsia"/>
          <w:szCs w:val="24"/>
        </w:rPr>
        <w:t xml:space="preserve">参加学习、科技竞赛的，可按表4加分。不同项目获奖可累加计分，同一项目获不同等级奖，只计最高分。团体竞赛获奖，对其中起主要作用者，按相应项计满分，起次要作用者，按相应项减半计分。 </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参加比赛是否加分，由学院认定。如为学生本人自行在外参加的比赛，未经过学院审批，此类竞赛一律不加分。</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表4学习、科技竞赛评分</w:t>
      </w:r>
    </w:p>
    <w:tbl>
      <w:tblPr>
        <w:tblStyle w:val="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36"/>
        <w:gridCol w:w="1236"/>
        <w:gridCol w:w="1236"/>
        <w:gridCol w:w="207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名次</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获奖等级</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国际竞赛</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全国竞赛</w:t>
            </w:r>
          </w:p>
        </w:tc>
        <w:tc>
          <w:tcPr>
            <w:tcW w:w="20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省部（市）级竞赛</w:t>
            </w:r>
          </w:p>
        </w:tc>
        <w:tc>
          <w:tcPr>
            <w:tcW w:w="1236" w:type="dxa"/>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校级竞赛</w:t>
            </w:r>
          </w:p>
        </w:tc>
        <w:tc>
          <w:tcPr>
            <w:tcW w:w="1236" w:type="dxa"/>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院级竞赛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6" w:type="dxa"/>
            <w:vAlign w:val="center"/>
          </w:tcPr>
          <w:p>
            <w:pPr>
              <w:spacing w:line="360" w:lineRule="auto"/>
              <w:jc w:val="center"/>
              <w:rPr>
                <w:rFonts w:asciiTheme="minorEastAsia" w:hAnsiTheme="minorEastAsia" w:eastAsiaTheme="minorEastAsia"/>
                <w:szCs w:val="24"/>
              </w:rPr>
            </w:pPr>
            <w:r>
              <w:rPr>
                <w:rFonts w:asciiTheme="minorEastAsia" w:hAnsiTheme="minorEastAsia" w:eastAsiaTheme="minorEastAsia"/>
                <w:szCs w:val="24"/>
              </w:rPr>
              <w:t>1</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特、一</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30</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20</w:t>
            </w:r>
          </w:p>
        </w:tc>
        <w:tc>
          <w:tcPr>
            <w:tcW w:w="20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6" w:type="dxa"/>
            <w:vAlign w:val="center"/>
          </w:tcPr>
          <w:p>
            <w:pPr>
              <w:spacing w:line="360" w:lineRule="auto"/>
              <w:jc w:val="center"/>
              <w:rPr>
                <w:rFonts w:asciiTheme="minorEastAsia" w:hAnsiTheme="minorEastAsia" w:eastAsiaTheme="minorEastAsia"/>
                <w:szCs w:val="24"/>
              </w:rPr>
            </w:pPr>
            <w:r>
              <w:rPr>
                <w:rFonts w:asciiTheme="minorEastAsia" w:hAnsiTheme="minorEastAsia" w:eastAsiaTheme="minorEastAsia"/>
                <w:szCs w:val="24"/>
              </w:rPr>
              <w:t>2—4</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二</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20</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0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6" w:type="dxa"/>
            <w:vAlign w:val="center"/>
          </w:tcPr>
          <w:p>
            <w:pPr>
              <w:spacing w:line="360" w:lineRule="auto"/>
              <w:jc w:val="center"/>
              <w:rPr>
                <w:rFonts w:asciiTheme="minorEastAsia" w:hAnsiTheme="minorEastAsia" w:eastAsiaTheme="minorEastAsia"/>
                <w:szCs w:val="24"/>
              </w:rPr>
            </w:pPr>
            <w:r>
              <w:rPr>
                <w:rFonts w:asciiTheme="minorEastAsia" w:hAnsiTheme="minorEastAsia" w:eastAsiaTheme="minorEastAsia"/>
                <w:szCs w:val="24"/>
              </w:rPr>
              <w:t>5—8</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三</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0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6" w:type="dxa"/>
            <w:vAlign w:val="center"/>
          </w:tcPr>
          <w:p>
            <w:pPr>
              <w:spacing w:line="360" w:lineRule="auto"/>
              <w:jc w:val="center"/>
              <w:rPr>
                <w:rFonts w:asciiTheme="minorEastAsia" w:hAnsiTheme="minorEastAsia" w:eastAsiaTheme="minorEastAsia"/>
                <w:szCs w:val="24"/>
              </w:rPr>
            </w:pP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优秀奖</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0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6" w:type="dxa"/>
            <w:vAlign w:val="center"/>
          </w:tcPr>
          <w:p>
            <w:pPr>
              <w:spacing w:line="360" w:lineRule="auto"/>
              <w:jc w:val="left"/>
              <w:rPr>
                <w:rFonts w:asciiTheme="minorEastAsia" w:hAnsiTheme="minorEastAsia" w:eastAsiaTheme="minorEastAsia"/>
                <w:szCs w:val="24"/>
              </w:rPr>
            </w:pP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参加比赛</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20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0.5</w:t>
            </w:r>
          </w:p>
        </w:tc>
        <w:tc>
          <w:tcPr>
            <w:tcW w:w="12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0.5</w:t>
            </w:r>
          </w:p>
        </w:tc>
      </w:tr>
    </w:tbl>
    <w:p>
      <w:pPr>
        <w:spacing w:line="360" w:lineRule="auto"/>
        <w:ind w:firstLine="560"/>
        <w:jc w:val="left"/>
        <w:rPr>
          <w:rFonts w:asciiTheme="minorEastAsia" w:hAnsiTheme="minorEastAsia" w:eastAsiaTheme="minorEastAsia"/>
          <w:b/>
          <w:szCs w:val="24"/>
        </w:rPr>
      </w:pP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八</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学术与科研能力测评采用记实加分的方法，分项累加，累计所得总分即为课外学习与科研能力总评分（记作F</w:t>
      </w:r>
      <w:r>
        <w:rPr>
          <w:rFonts w:asciiTheme="minorEastAsia" w:hAnsiTheme="minorEastAsia" w:eastAsiaTheme="minorEastAsia"/>
          <w:szCs w:val="24"/>
          <w:vertAlign w:val="subscript"/>
        </w:rPr>
        <w:t>3</w:t>
      </w:r>
      <w:r>
        <w:rPr>
          <w:rFonts w:hint="eastAsia" w:asciiTheme="minorEastAsia" w:hAnsiTheme="minorEastAsia" w:eastAsiaTheme="minorEastAsia"/>
          <w:szCs w:val="24"/>
        </w:rPr>
        <w:t>），其计算公式为：</w:t>
      </w:r>
    </w:p>
    <w:p>
      <w:pPr>
        <w:spacing w:line="360" w:lineRule="auto"/>
        <w:jc w:val="center"/>
        <w:rPr>
          <w:rFonts w:asciiTheme="minorEastAsia" w:hAnsiTheme="minorEastAsia" w:eastAsiaTheme="minorEastAsia"/>
          <w:position w:val="-28"/>
          <w:szCs w:val="24"/>
        </w:rPr>
      </w:pPr>
      <w:r>
        <w:rPr>
          <w:rFonts w:hint="eastAsia" w:asciiTheme="minorEastAsia" w:hAnsiTheme="minorEastAsia" w:eastAsiaTheme="minorEastAsia"/>
          <w:position w:val="-28"/>
          <w:szCs w:val="24"/>
        </w:rPr>
        <w:object>
          <v:shape id="_x0000_i1027" o:spt="75" type="#_x0000_t75" style="height:56.25pt;width:89.2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szCs w:val="24"/>
        </w:rPr>
        <w:t>其中，</w:t>
      </w:r>
      <w:r>
        <w:rPr>
          <w:rFonts w:hint="eastAsia" w:asciiTheme="minorEastAsia" w:hAnsiTheme="minorEastAsia" w:eastAsiaTheme="minorEastAsia"/>
          <w:b/>
          <w:szCs w:val="24"/>
        </w:rPr>
        <w:t>C</w:t>
      </w:r>
      <w:r>
        <w:rPr>
          <w:rFonts w:hint="eastAsia" w:asciiTheme="minorEastAsia" w:hAnsiTheme="minorEastAsia" w:eastAsiaTheme="minorEastAsia"/>
          <w:szCs w:val="24"/>
          <w:vertAlign w:val="subscript"/>
        </w:rPr>
        <w:t>i</w:t>
      </w:r>
      <w:r>
        <w:rPr>
          <w:rFonts w:hint="eastAsia" w:asciiTheme="minorEastAsia" w:hAnsiTheme="minorEastAsia" w:eastAsiaTheme="minorEastAsia"/>
          <w:szCs w:val="24"/>
        </w:rPr>
        <w:t>表示各测评项目评分值。</w:t>
      </w:r>
    </w:p>
    <w:p>
      <w:pPr>
        <w:spacing w:line="360" w:lineRule="auto"/>
        <w:ind w:firstLine="560"/>
        <w:jc w:val="center"/>
        <w:rPr>
          <w:rFonts w:asciiTheme="minorEastAsia" w:hAnsiTheme="minorEastAsia" w:eastAsiaTheme="minorEastAsia"/>
          <w:b/>
          <w:szCs w:val="24"/>
        </w:rPr>
      </w:pPr>
      <w:r>
        <w:rPr>
          <w:rFonts w:hint="eastAsia" w:asciiTheme="minorEastAsia" w:hAnsiTheme="minorEastAsia" w:eastAsiaTheme="minorEastAsia"/>
          <w:b/>
          <w:szCs w:val="24"/>
        </w:rPr>
        <w:t>第五章</w:t>
      </w:r>
      <w:r>
        <w:rPr>
          <w:rFonts w:hint="eastAsia" w:cs="宋体" w:asciiTheme="minorEastAsia" w:hAnsiTheme="minorEastAsia" w:eastAsiaTheme="minorEastAsia"/>
          <w:b/>
          <w:bCs/>
          <w:szCs w:val="24"/>
        </w:rPr>
        <w:t xml:space="preserve"> 实践与社会活动能力测评</w:t>
      </w:r>
    </w:p>
    <w:p>
      <w:pPr>
        <w:spacing w:line="360" w:lineRule="auto"/>
        <w:ind w:firstLine="560"/>
        <w:rPr>
          <w:rFonts w:hint="eastAsia" w:asciiTheme="minorEastAsia" w:hAnsiTheme="minorEastAsia" w:eastAsiaTheme="minorEastAsia"/>
          <w:szCs w:val="24"/>
          <w:shd w:val="clear"/>
        </w:rPr>
      </w:pPr>
      <w:r>
        <w:rPr>
          <w:rFonts w:hint="eastAsia" w:asciiTheme="minorEastAsia" w:hAnsiTheme="minorEastAsia" w:eastAsiaTheme="minorEastAsia"/>
          <w:b/>
          <w:szCs w:val="24"/>
        </w:rPr>
        <w:t>第十</w:t>
      </w:r>
      <w:r>
        <w:rPr>
          <w:rFonts w:hint="eastAsia" w:asciiTheme="minorEastAsia" w:hAnsiTheme="minorEastAsia" w:eastAsiaTheme="minorEastAsia"/>
          <w:b/>
          <w:szCs w:val="24"/>
          <w:lang w:eastAsia="zh-CN"/>
        </w:rPr>
        <w:t>九</w:t>
      </w:r>
      <w:r>
        <w:rPr>
          <w:rFonts w:hint="eastAsia" w:asciiTheme="minorEastAsia" w:hAnsiTheme="minorEastAsia" w:eastAsiaTheme="minorEastAsia"/>
          <w:b/>
          <w:szCs w:val="24"/>
        </w:rPr>
        <w:t xml:space="preserve">条  </w:t>
      </w:r>
      <w:r>
        <w:rPr>
          <w:rFonts w:hint="eastAsia" w:cs="宋体" w:asciiTheme="minorEastAsia" w:hAnsiTheme="minorEastAsia" w:eastAsiaTheme="minorEastAsia"/>
          <w:szCs w:val="24"/>
        </w:rPr>
        <w:t>社会实践与社会活动能力指学生在学习、工作和社会活动中所表现出的综合素养以及运用所掌握的知识分析和解决实际问题的能力，主要考察学生在文化文艺体育素质、社会活动及社会工作以及其他活动方面获得的成果</w:t>
      </w:r>
      <w:r>
        <w:rPr>
          <w:rFonts w:hint="eastAsia" w:asciiTheme="minorEastAsia" w:hAnsiTheme="minorEastAsia" w:eastAsiaTheme="minorEastAsia"/>
          <w:szCs w:val="24"/>
        </w:rPr>
        <w:t>。</w:t>
      </w:r>
      <w:r>
        <w:rPr>
          <w:rFonts w:hint="eastAsia" w:asciiTheme="minorEastAsia" w:hAnsiTheme="minorEastAsia" w:eastAsiaTheme="minorEastAsia"/>
          <w:szCs w:val="24"/>
          <w:shd w:val="clear"/>
        </w:rPr>
        <w:t>该项累计加分不超过100分。</w:t>
      </w:r>
    </w:p>
    <w:p>
      <w:pPr>
        <w:spacing w:line="360" w:lineRule="auto"/>
        <w:ind w:firstLine="560"/>
        <w:rPr>
          <w:rFonts w:asciiTheme="minorEastAsia" w:hAnsiTheme="minorEastAsia" w:eastAsiaTheme="minorEastAsia"/>
          <w:szCs w:val="24"/>
        </w:rPr>
      </w:pPr>
      <w:r>
        <w:rPr>
          <w:rFonts w:hint="eastAsia" w:asciiTheme="minorEastAsia" w:hAnsiTheme="minorEastAsia" w:eastAsiaTheme="minorEastAsia"/>
          <w:b/>
          <w:szCs w:val="24"/>
        </w:rPr>
        <w:t>（一）文体竞赛（D</w:t>
      </w:r>
      <w:r>
        <w:rPr>
          <w:rFonts w:hint="eastAsia" w:asciiTheme="minorEastAsia" w:hAnsiTheme="minorEastAsia" w:eastAsiaTheme="minorEastAsia"/>
          <w:b/>
          <w:szCs w:val="24"/>
          <w:vertAlign w:val="subscript"/>
        </w:rPr>
        <w:t>1</w:t>
      </w:r>
      <w:r>
        <w:rPr>
          <w:rFonts w:hint="eastAsia" w:asciiTheme="minorEastAsia" w:hAnsiTheme="minorEastAsia" w:eastAsiaTheme="minorEastAsia"/>
          <w:b/>
          <w:szCs w:val="24"/>
        </w:rPr>
        <w:t>）。</w:t>
      </w:r>
      <w:r>
        <w:rPr>
          <w:rFonts w:hint="eastAsia" w:asciiTheme="minorEastAsia" w:hAnsiTheme="minorEastAsia" w:eastAsiaTheme="minorEastAsia"/>
          <w:szCs w:val="24"/>
        </w:rPr>
        <w:t>参加文体竞赛的，按表5加分。不同项目获奖可累加计分，同一项目获不同等级奖，只计最高分；团队、集体获奖按相应级别个人加分的一定比例计算加分。本项累计加分不超过30分。参加比赛是否加分，学院根据实际情况自行认定。如为学生本人自行在外参加的比赛，未经过学院审批，此类竞赛一律不加分。</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表5文体竞赛评分</w:t>
      </w:r>
    </w:p>
    <w:tbl>
      <w:tblPr>
        <w:tblStyle w:val="5"/>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546"/>
        <w:gridCol w:w="1147"/>
        <w:gridCol w:w="1276"/>
        <w:gridCol w:w="2124"/>
        <w:gridCol w:w="1136"/>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名次</w:t>
            </w:r>
          </w:p>
        </w:tc>
        <w:tc>
          <w:tcPr>
            <w:tcW w:w="1546"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获奖等级</w:t>
            </w:r>
          </w:p>
        </w:tc>
        <w:tc>
          <w:tcPr>
            <w:tcW w:w="1147"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国际竞赛</w:t>
            </w:r>
          </w:p>
        </w:tc>
        <w:tc>
          <w:tcPr>
            <w:tcW w:w="1276"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全国竞赛</w:t>
            </w:r>
          </w:p>
        </w:tc>
        <w:tc>
          <w:tcPr>
            <w:tcW w:w="2124"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省部（市）级竞赛</w:t>
            </w:r>
          </w:p>
        </w:tc>
        <w:tc>
          <w:tcPr>
            <w:tcW w:w="1136"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校级竞赛</w:t>
            </w:r>
          </w:p>
        </w:tc>
        <w:tc>
          <w:tcPr>
            <w:tcW w:w="1237"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院级竞赛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Align w:val="center"/>
          </w:tcPr>
          <w:p>
            <w:pPr>
              <w:spacing w:line="360" w:lineRule="auto"/>
              <w:jc w:val="center"/>
              <w:rPr>
                <w:rFonts w:asciiTheme="minorEastAsia" w:hAnsiTheme="minorEastAsia" w:eastAsiaTheme="minorEastAsia"/>
                <w:szCs w:val="24"/>
              </w:rPr>
            </w:pPr>
            <w:r>
              <w:rPr>
                <w:rFonts w:asciiTheme="minorEastAsia" w:hAnsiTheme="minorEastAsia" w:eastAsiaTheme="minorEastAsia"/>
                <w:szCs w:val="24"/>
              </w:rPr>
              <w:t>1</w:t>
            </w:r>
          </w:p>
        </w:tc>
        <w:tc>
          <w:tcPr>
            <w:tcW w:w="154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特、一</w:t>
            </w:r>
          </w:p>
        </w:tc>
        <w:tc>
          <w:tcPr>
            <w:tcW w:w="1147"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12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24"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11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237"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Align w:val="center"/>
          </w:tcPr>
          <w:p>
            <w:pPr>
              <w:spacing w:line="360" w:lineRule="auto"/>
              <w:jc w:val="center"/>
              <w:rPr>
                <w:rFonts w:asciiTheme="minorEastAsia" w:hAnsiTheme="minorEastAsia" w:eastAsiaTheme="minorEastAsia"/>
                <w:szCs w:val="24"/>
              </w:rPr>
            </w:pPr>
            <w:r>
              <w:rPr>
                <w:rFonts w:asciiTheme="minorEastAsia" w:hAnsiTheme="minorEastAsia" w:eastAsiaTheme="minorEastAsia"/>
                <w:szCs w:val="24"/>
              </w:rPr>
              <w:t>2—4</w:t>
            </w:r>
          </w:p>
        </w:tc>
        <w:tc>
          <w:tcPr>
            <w:tcW w:w="154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二</w:t>
            </w:r>
          </w:p>
        </w:tc>
        <w:tc>
          <w:tcPr>
            <w:tcW w:w="1147"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12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24"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1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1237"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Align w:val="center"/>
          </w:tcPr>
          <w:p>
            <w:pPr>
              <w:spacing w:line="360" w:lineRule="auto"/>
              <w:jc w:val="center"/>
              <w:rPr>
                <w:rFonts w:asciiTheme="minorEastAsia" w:hAnsiTheme="minorEastAsia" w:eastAsiaTheme="minorEastAsia"/>
                <w:szCs w:val="24"/>
              </w:rPr>
            </w:pPr>
            <w:r>
              <w:rPr>
                <w:rFonts w:asciiTheme="minorEastAsia" w:hAnsiTheme="minorEastAsia" w:eastAsiaTheme="minorEastAsia"/>
                <w:szCs w:val="24"/>
              </w:rPr>
              <w:t>5—8</w:t>
            </w:r>
          </w:p>
        </w:tc>
        <w:tc>
          <w:tcPr>
            <w:tcW w:w="154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三</w:t>
            </w:r>
          </w:p>
        </w:tc>
        <w:tc>
          <w:tcPr>
            <w:tcW w:w="1147"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12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24"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11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1237"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tcPr>
          <w:p>
            <w:pPr>
              <w:spacing w:line="360" w:lineRule="auto"/>
              <w:jc w:val="center"/>
              <w:rPr>
                <w:rFonts w:asciiTheme="minorEastAsia" w:hAnsiTheme="minorEastAsia" w:eastAsiaTheme="minorEastAsia"/>
                <w:szCs w:val="24"/>
              </w:rPr>
            </w:pPr>
          </w:p>
        </w:tc>
        <w:tc>
          <w:tcPr>
            <w:tcW w:w="154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优秀奖</w:t>
            </w:r>
          </w:p>
        </w:tc>
        <w:tc>
          <w:tcPr>
            <w:tcW w:w="1147"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12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24"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1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1237"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tcPr>
          <w:p>
            <w:pPr>
              <w:spacing w:line="360" w:lineRule="auto"/>
              <w:jc w:val="center"/>
              <w:rPr>
                <w:rFonts w:asciiTheme="minorEastAsia" w:hAnsiTheme="minorEastAsia" w:eastAsiaTheme="minorEastAsia"/>
                <w:szCs w:val="24"/>
              </w:rPr>
            </w:pPr>
          </w:p>
        </w:tc>
        <w:tc>
          <w:tcPr>
            <w:tcW w:w="154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参加比赛</w:t>
            </w:r>
          </w:p>
        </w:tc>
        <w:tc>
          <w:tcPr>
            <w:tcW w:w="1147"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2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2124"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13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0.5</w:t>
            </w:r>
          </w:p>
        </w:tc>
        <w:tc>
          <w:tcPr>
            <w:tcW w:w="1237"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0.5</w:t>
            </w:r>
          </w:p>
        </w:tc>
      </w:tr>
    </w:tbl>
    <w:p>
      <w:pPr>
        <w:spacing w:line="360" w:lineRule="auto"/>
        <w:ind w:firstLine="482" w:firstLineChars="200"/>
        <w:rPr>
          <w:rFonts w:asciiTheme="minorEastAsia" w:hAnsiTheme="minorEastAsia" w:eastAsiaTheme="minorEastAsia"/>
          <w:szCs w:val="24"/>
        </w:rPr>
      </w:pPr>
      <w:r>
        <w:rPr>
          <w:rFonts w:hint="eastAsia" w:asciiTheme="minorEastAsia" w:hAnsiTheme="minorEastAsia" w:eastAsiaTheme="minorEastAsia"/>
          <w:b/>
          <w:szCs w:val="24"/>
        </w:rPr>
        <w:t>（二）实践与创新创业能力（</w:t>
      </w:r>
      <w:r>
        <w:rPr>
          <w:rFonts w:asciiTheme="minorEastAsia" w:hAnsiTheme="minorEastAsia" w:eastAsiaTheme="minorEastAsia"/>
          <w:b/>
          <w:szCs w:val="24"/>
        </w:rPr>
        <w:t>D</w:t>
      </w:r>
      <w:r>
        <w:rPr>
          <w:rFonts w:hint="eastAsia" w:asciiTheme="minorEastAsia" w:hAnsiTheme="minorEastAsia" w:eastAsiaTheme="minorEastAsia"/>
          <w:b/>
          <w:szCs w:val="24"/>
          <w:vertAlign w:val="subscript"/>
        </w:rPr>
        <w:t>2</w:t>
      </w:r>
      <w:r>
        <w:rPr>
          <w:rFonts w:hint="eastAsia" w:asciiTheme="minorEastAsia" w:hAnsiTheme="minorEastAsia" w:eastAsiaTheme="minorEastAsia"/>
          <w:b/>
          <w:szCs w:val="24"/>
        </w:rPr>
        <w:t>）。</w:t>
      </w:r>
      <w:r>
        <w:rPr>
          <w:rFonts w:hint="eastAsia" w:asciiTheme="minorEastAsia" w:hAnsiTheme="minorEastAsia" w:eastAsiaTheme="minorEastAsia"/>
          <w:szCs w:val="24"/>
        </w:rPr>
        <w:t>本项累计加分不超过15分。</w:t>
      </w:r>
    </w:p>
    <w:p>
      <w:pPr>
        <w:spacing w:line="360" w:lineRule="auto"/>
        <w:ind w:firstLine="482" w:firstLineChars="200"/>
        <w:rPr>
          <w:rFonts w:asciiTheme="minorEastAsia" w:hAnsiTheme="minorEastAsia" w:eastAsiaTheme="minorEastAsia"/>
          <w:szCs w:val="24"/>
        </w:rPr>
      </w:pPr>
      <w:r>
        <w:rPr>
          <w:rFonts w:hint="eastAsia" w:asciiTheme="minorEastAsia" w:hAnsiTheme="minorEastAsia" w:eastAsiaTheme="minorEastAsia"/>
          <w:b/>
          <w:szCs w:val="24"/>
        </w:rPr>
        <w:t>1.参加社会实践（</w:t>
      </w:r>
      <w:r>
        <w:rPr>
          <w:rFonts w:asciiTheme="minorEastAsia" w:hAnsiTheme="minorEastAsia" w:eastAsiaTheme="minorEastAsia"/>
          <w:b/>
          <w:szCs w:val="24"/>
        </w:rPr>
        <w:t>D</w:t>
      </w:r>
      <w:r>
        <w:rPr>
          <w:rFonts w:hint="eastAsia" w:asciiTheme="minorEastAsia" w:hAnsiTheme="minorEastAsia" w:eastAsiaTheme="minorEastAsia"/>
          <w:b/>
          <w:szCs w:val="24"/>
          <w:vertAlign w:val="subscript"/>
        </w:rPr>
        <w:t>21</w:t>
      </w:r>
      <w:r>
        <w:rPr>
          <w:rFonts w:hint="eastAsia" w:asciiTheme="minorEastAsia" w:hAnsiTheme="minorEastAsia" w:eastAsiaTheme="minorEastAsia"/>
          <w:b/>
          <w:szCs w:val="24"/>
        </w:rPr>
        <w:t>）。</w:t>
      </w:r>
      <w:r>
        <w:rPr>
          <w:rFonts w:hint="eastAsia" w:asciiTheme="minorEastAsia" w:hAnsiTheme="minorEastAsia" w:eastAsiaTheme="minorEastAsia"/>
          <w:szCs w:val="24"/>
        </w:rPr>
        <w:t>对积极参加社会实践活动并产生积极社会影响的个人或集体按表6加分。同一事迹获得表彰的按最高级别表彰计分，不累加计分。参加社会实践活动前需在学院进行报备及审批，未提前报备及经学院审批的社会实践活动不予加分。</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表6 实践评分表</w:t>
      </w:r>
    </w:p>
    <w:tbl>
      <w:tblPr>
        <w:tblStyle w:val="5"/>
        <w:tblW w:w="96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02" w:type="dxa"/>
            <w:vMerge w:val="restart"/>
            <w:vAlign w:val="center"/>
          </w:tcPr>
          <w:p>
            <w:pPr>
              <w:spacing w:line="360" w:lineRule="auto"/>
              <w:jc w:val="center"/>
              <w:rPr>
                <w:rFonts w:asciiTheme="minorEastAsia" w:hAnsiTheme="minorEastAsia" w:eastAsiaTheme="minorEastAsia"/>
                <w:szCs w:val="24"/>
              </w:rPr>
            </w:pP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国家级</w:t>
            </w: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省部（市）级</w:t>
            </w: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校级</w:t>
            </w:r>
          </w:p>
        </w:tc>
        <w:tc>
          <w:tcPr>
            <w:tcW w:w="960" w:type="dxa"/>
            <w:vMerge w:val="restart"/>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02" w:type="dxa"/>
            <w:vMerge w:val="continue"/>
            <w:vAlign w:val="center"/>
          </w:tcPr>
          <w:p>
            <w:pPr>
              <w:spacing w:line="360" w:lineRule="auto"/>
              <w:jc w:val="center"/>
              <w:rPr>
                <w:rFonts w:asciiTheme="minorEastAsia" w:hAnsiTheme="minorEastAsia" w:eastAsiaTheme="minorEastAsia"/>
                <w:szCs w:val="24"/>
              </w:rPr>
            </w:pP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标兵级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普通级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标兵级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普通级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标兵级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普通级</w:t>
            </w:r>
          </w:p>
        </w:tc>
        <w:tc>
          <w:tcPr>
            <w:tcW w:w="960" w:type="dxa"/>
            <w:vMerge w:val="continue"/>
            <w:vAlign w:val="center"/>
          </w:tcPr>
          <w:p>
            <w:pPr>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02"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社会实践先进个人</w:t>
            </w:r>
          </w:p>
        </w:tc>
        <w:tc>
          <w:tcPr>
            <w:tcW w:w="960"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15</w:t>
            </w:r>
          </w:p>
        </w:tc>
        <w:tc>
          <w:tcPr>
            <w:tcW w:w="960"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12</w:t>
            </w:r>
          </w:p>
        </w:tc>
        <w:tc>
          <w:tcPr>
            <w:tcW w:w="960"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12</w:t>
            </w:r>
          </w:p>
        </w:tc>
        <w:tc>
          <w:tcPr>
            <w:tcW w:w="960"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8</w:t>
            </w:r>
          </w:p>
        </w:tc>
        <w:tc>
          <w:tcPr>
            <w:tcW w:w="960"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6</w:t>
            </w:r>
          </w:p>
        </w:tc>
        <w:tc>
          <w:tcPr>
            <w:tcW w:w="960"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4</w:t>
            </w:r>
          </w:p>
        </w:tc>
        <w:tc>
          <w:tcPr>
            <w:tcW w:w="960" w:type="dxa"/>
            <w:vAlign w:val="center"/>
          </w:tcPr>
          <w:p>
            <w:pPr>
              <w:spacing w:line="360" w:lineRule="auto"/>
              <w:jc w:val="center"/>
              <w:rPr>
                <w:rFonts w:asciiTheme="minorEastAsia" w:hAnsiTheme="minorEastAsia" w:eastAsiaTheme="minorEastAsia"/>
                <w:szCs w:val="24"/>
              </w:rPr>
            </w:pPr>
            <w:r>
              <w:rPr>
                <w:rFonts w:cs="宋体" w:asciiTheme="minorEastAsia" w:hAnsiTheme="minorEastAsia" w:eastAsiaTheme="minorEastAsia"/>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02"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社会实践团队及成果获奖</w:t>
            </w: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10-15</w:t>
            </w: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7-10</w:t>
            </w: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3-6</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1-2</w:t>
            </w:r>
          </w:p>
        </w:tc>
      </w:tr>
    </w:tbl>
    <w:p>
      <w:pPr>
        <w:spacing w:line="360" w:lineRule="auto"/>
        <w:ind w:firstLine="482" w:firstLineChars="200"/>
        <w:rPr>
          <w:rFonts w:asciiTheme="minorEastAsia" w:hAnsiTheme="minorEastAsia" w:eastAsiaTheme="minorEastAsia"/>
          <w:szCs w:val="24"/>
        </w:rPr>
      </w:pPr>
      <w:r>
        <w:rPr>
          <w:rFonts w:hint="eastAsia" w:asciiTheme="minorEastAsia" w:hAnsiTheme="minorEastAsia" w:eastAsiaTheme="minorEastAsia"/>
          <w:b/>
          <w:szCs w:val="24"/>
        </w:rPr>
        <w:t>2.创新创业</w:t>
      </w:r>
      <w:r>
        <w:rPr>
          <w:rFonts w:hint="eastAsia" w:asciiTheme="minorEastAsia" w:hAnsiTheme="minorEastAsia" w:eastAsiaTheme="minorEastAsia"/>
          <w:b/>
          <w:szCs w:val="24"/>
          <w:lang w:eastAsia="zh-CN"/>
        </w:rPr>
        <w:t>能力</w:t>
      </w:r>
      <w:r>
        <w:rPr>
          <w:rFonts w:hint="eastAsia" w:asciiTheme="minorEastAsia" w:hAnsiTheme="minorEastAsia" w:eastAsiaTheme="minorEastAsia"/>
          <w:b/>
          <w:szCs w:val="24"/>
        </w:rPr>
        <w:t>（</w:t>
      </w:r>
      <w:r>
        <w:rPr>
          <w:rFonts w:asciiTheme="minorEastAsia" w:hAnsiTheme="minorEastAsia" w:eastAsiaTheme="minorEastAsia"/>
          <w:b/>
          <w:szCs w:val="24"/>
        </w:rPr>
        <w:t>D</w:t>
      </w:r>
      <w:r>
        <w:rPr>
          <w:rFonts w:hint="eastAsia" w:asciiTheme="minorEastAsia" w:hAnsiTheme="minorEastAsia" w:eastAsiaTheme="minorEastAsia"/>
          <w:b/>
          <w:szCs w:val="24"/>
          <w:vertAlign w:val="subscript"/>
        </w:rPr>
        <w:t>22</w:t>
      </w:r>
      <w:r>
        <w:rPr>
          <w:rFonts w:hint="eastAsia" w:asciiTheme="minorEastAsia" w:hAnsiTheme="minorEastAsia" w:eastAsiaTheme="minorEastAsia"/>
          <w:b/>
          <w:szCs w:val="24"/>
        </w:rPr>
        <w:t>）.</w:t>
      </w:r>
      <w:r>
        <w:rPr>
          <w:rFonts w:hint="eastAsia" w:asciiTheme="minorEastAsia" w:hAnsiTheme="minorEastAsia" w:eastAsiaTheme="minorEastAsia"/>
          <w:szCs w:val="24"/>
        </w:rPr>
        <w:t>对积极参加创新创业的个人或集体，学院根据相关创业成果进行认定酌情计分，根据获奖等级情况，计分标准可参照表6，具体以当年度实际参评情况认定。</w:t>
      </w:r>
    </w:p>
    <w:p>
      <w:pPr>
        <w:spacing w:line="360" w:lineRule="auto"/>
        <w:ind w:firstLine="482" w:firstLineChars="200"/>
        <w:rPr>
          <w:rFonts w:asciiTheme="minorEastAsia" w:hAnsiTheme="minorEastAsia" w:eastAsiaTheme="minorEastAsia"/>
          <w:szCs w:val="24"/>
        </w:rPr>
      </w:pPr>
      <w:r>
        <w:rPr>
          <w:rFonts w:hint="eastAsia" w:asciiTheme="minorEastAsia" w:hAnsiTheme="minorEastAsia" w:eastAsiaTheme="minorEastAsia"/>
          <w:b/>
          <w:szCs w:val="24"/>
        </w:rPr>
        <w:t>（三）参加社会活动与担任社会工作（</w:t>
      </w:r>
      <w:r>
        <w:rPr>
          <w:rFonts w:asciiTheme="minorEastAsia" w:hAnsiTheme="minorEastAsia" w:eastAsiaTheme="minorEastAsia"/>
          <w:b/>
          <w:szCs w:val="24"/>
        </w:rPr>
        <w:t>D</w:t>
      </w:r>
      <w:r>
        <w:rPr>
          <w:rFonts w:hint="eastAsia" w:asciiTheme="minorEastAsia" w:hAnsiTheme="minorEastAsia" w:eastAsiaTheme="minorEastAsia"/>
          <w:b/>
          <w:szCs w:val="24"/>
          <w:vertAlign w:val="subscript"/>
        </w:rPr>
        <w:t>3</w:t>
      </w:r>
      <w:r>
        <w:rPr>
          <w:rFonts w:hint="eastAsia" w:asciiTheme="minorEastAsia" w:hAnsiTheme="minorEastAsia" w:eastAsiaTheme="minorEastAsia"/>
          <w:b/>
          <w:szCs w:val="24"/>
        </w:rPr>
        <w:t>）。</w:t>
      </w:r>
      <w:r>
        <w:rPr>
          <w:rFonts w:hint="eastAsia" w:asciiTheme="minorEastAsia" w:hAnsiTheme="minorEastAsia" w:eastAsiaTheme="minorEastAsia"/>
          <w:szCs w:val="24"/>
        </w:rPr>
        <w:t>本项累计加分不超过35分。</w:t>
      </w:r>
    </w:p>
    <w:p>
      <w:pPr>
        <w:spacing w:line="360" w:lineRule="auto"/>
        <w:ind w:firstLine="482" w:firstLineChars="200"/>
        <w:rPr>
          <w:rFonts w:asciiTheme="minorEastAsia" w:hAnsiTheme="minorEastAsia" w:eastAsiaTheme="minorEastAsia"/>
          <w:szCs w:val="24"/>
        </w:rPr>
      </w:pPr>
      <w:r>
        <w:rPr>
          <w:rFonts w:asciiTheme="minorEastAsia" w:hAnsiTheme="minorEastAsia" w:eastAsiaTheme="minorEastAsia"/>
          <w:b/>
          <w:szCs w:val="24"/>
        </w:rPr>
        <w:t>1.</w:t>
      </w:r>
      <w:r>
        <w:rPr>
          <w:rFonts w:hint="eastAsia" w:asciiTheme="minorEastAsia" w:hAnsiTheme="minorEastAsia" w:eastAsiaTheme="minorEastAsia"/>
          <w:b/>
          <w:szCs w:val="24"/>
        </w:rPr>
        <w:t>参加社会活动（</w:t>
      </w:r>
      <w:r>
        <w:rPr>
          <w:rFonts w:asciiTheme="minorEastAsia" w:hAnsiTheme="minorEastAsia" w:eastAsiaTheme="minorEastAsia"/>
          <w:b/>
          <w:szCs w:val="24"/>
        </w:rPr>
        <w:t>D</w:t>
      </w:r>
      <w:r>
        <w:rPr>
          <w:rFonts w:hint="eastAsia" w:asciiTheme="minorEastAsia" w:hAnsiTheme="minorEastAsia" w:eastAsiaTheme="minorEastAsia"/>
          <w:b/>
          <w:szCs w:val="24"/>
          <w:vertAlign w:val="subscript"/>
        </w:rPr>
        <w:t>3</w:t>
      </w:r>
      <w:r>
        <w:rPr>
          <w:rFonts w:asciiTheme="minorEastAsia" w:hAnsiTheme="minorEastAsia" w:eastAsiaTheme="minorEastAsia"/>
          <w:b/>
          <w:szCs w:val="24"/>
          <w:vertAlign w:val="subscript"/>
        </w:rPr>
        <w:t>1</w:t>
      </w:r>
      <w:r>
        <w:rPr>
          <w:rFonts w:asciiTheme="minorEastAsia" w:hAnsiTheme="minorEastAsia" w:eastAsiaTheme="minorEastAsia"/>
          <w:b/>
          <w:szCs w:val="24"/>
        </w:rPr>
        <w:t>）。</w:t>
      </w:r>
      <w:r>
        <w:rPr>
          <w:rFonts w:hint="eastAsia" w:asciiTheme="minorEastAsia" w:hAnsiTheme="minorEastAsia" w:eastAsiaTheme="minorEastAsia"/>
          <w:szCs w:val="24"/>
        </w:rPr>
        <w:t>对积极参加公益活动、其他社会活动，或者在拾金不昧、见义勇为、舍己救人、艰苦奋斗等方面产生一定社会影响的个人或集体，以及在其他精神文明建设活动受到学院（系）以上表彰的，按表7加分。</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受到学院（系）以上表彰的先进集体或先进个人（特别是各种协会、社团、网站所设奖项）级别需由相应学校主管单位出具加盖公章的书面认定书。同一事迹获得表彰的按最高级别表彰计分，不累加计分。</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表7  参加</w:t>
      </w:r>
      <w:r>
        <w:rPr>
          <w:rFonts w:asciiTheme="minorEastAsia" w:hAnsiTheme="minorEastAsia" w:eastAsiaTheme="minorEastAsia"/>
          <w:b/>
          <w:szCs w:val="24"/>
        </w:rPr>
        <w:t>社会活动评分</w:t>
      </w:r>
    </w:p>
    <w:tbl>
      <w:tblPr>
        <w:tblStyle w:val="5"/>
        <w:tblW w:w="96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200"/>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02" w:type="dxa"/>
            <w:gridSpan w:val="2"/>
            <w:vMerge w:val="restart"/>
            <w:vAlign w:val="center"/>
          </w:tcPr>
          <w:p>
            <w:pPr>
              <w:spacing w:line="360" w:lineRule="auto"/>
              <w:jc w:val="center"/>
              <w:rPr>
                <w:rFonts w:asciiTheme="minorEastAsia" w:hAnsiTheme="minorEastAsia" w:eastAsiaTheme="minorEastAsia"/>
                <w:szCs w:val="24"/>
              </w:rPr>
            </w:pP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国家级</w:t>
            </w: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省部（市）级</w:t>
            </w:r>
          </w:p>
        </w:tc>
        <w:tc>
          <w:tcPr>
            <w:tcW w:w="1920"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校级</w:t>
            </w:r>
          </w:p>
        </w:tc>
        <w:tc>
          <w:tcPr>
            <w:tcW w:w="960" w:type="dxa"/>
            <w:vMerge w:val="restart"/>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02" w:type="dxa"/>
            <w:gridSpan w:val="2"/>
            <w:vMerge w:val="continue"/>
            <w:vAlign w:val="center"/>
          </w:tcPr>
          <w:p>
            <w:pPr>
              <w:spacing w:line="360" w:lineRule="auto"/>
              <w:jc w:val="center"/>
              <w:rPr>
                <w:rFonts w:asciiTheme="minorEastAsia" w:hAnsiTheme="minorEastAsia" w:eastAsiaTheme="minorEastAsia"/>
                <w:szCs w:val="24"/>
              </w:rPr>
            </w:pP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标兵级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普通级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标兵级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普通级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标兵级</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普通级</w:t>
            </w:r>
          </w:p>
        </w:tc>
        <w:tc>
          <w:tcPr>
            <w:tcW w:w="960" w:type="dxa"/>
            <w:vMerge w:val="continue"/>
            <w:vAlign w:val="center"/>
          </w:tcPr>
          <w:p>
            <w:pPr>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02" w:type="dxa"/>
            <w:vMerge w:val="restart"/>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先进集体</w:t>
            </w:r>
          </w:p>
        </w:tc>
        <w:tc>
          <w:tcPr>
            <w:tcW w:w="120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负责人</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20</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02" w:type="dxa"/>
            <w:vMerge w:val="continue"/>
            <w:vAlign w:val="center"/>
          </w:tcPr>
          <w:p>
            <w:pPr>
              <w:spacing w:line="360" w:lineRule="auto"/>
              <w:jc w:val="center"/>
              <w:rPr>
                <w:rFonts w:asciiTheme="minorEastAsia" w:hAnsiTheme="minorEastAsia" w:eastAsiaTheme="minorEastAsia"/>
                <w:szCs w:val="24"/>
              </w:rPr>
            </w:pPr>
          </w:p>
        </w:tc>
        <w:tc>
          <w:tcPr>
            <w:tcW w:w="120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成员</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7.5</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7.5</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4.5</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4.5</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02" w:type="dxa"/>
            <w:gridSpan w:val="2"/>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先进个人、积极分子</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960"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2</w:t>
            </w:r>
          </w:p>
        </w:tc>
      </w:tr>
    </w:tbl>
    <w:p>
      <w:pPr>
        <w:spacing w:line="360" w:lineRule="auto"/>
        <w:ind w:firstLine="482" w:firstLineChars="200"/>
        <w:rPr>
          <w:rFonts w:asciiTheme="minorEastAsia" w:hAnsiTheme="minorEastAsia" w:eastAsiaTheme="minorEastAsia"/>
          <w:szCs w:val="24"/>
        </w:rPr>
      </w:pPr>
      <w:r>
        <w:rPr>
          <w:rFonts w:asciiTheme="minorEastAsia" w:hAnsiTheme="minorEastAsia" w:eastAsiaTheme="minorEastAsia"/>
          <w:b/>
          <w:szCs w:val="24"/>
        </w:rPr>
        <w:t>2.担任社会工作</w:t>
      </w:r>
      <w:r>
        <w:rPr>
          <w:rFonts w:hint="eastAsia" w:asciiTheme="minorEastAsia" w:hAnsiTheme="minorEastAsia" w:eastAsiaTheme="minorEastAsia"/>
          <w:b/>
          <w:szCs w:val="24"/>
        </w:rPr>
        <w:t>（</w:t>
      </w:r>
      <w:r>
        <w:rPr>
          <w:rFonts w:asciiTheme="minorEastAsia" w:hAnsiTheme="minorEastAsia" w:eastAsiaTheme="minorEastAsia"/>
          <w:b/>
          <w:szCs w:val="24"/>
        </w:rPr>
        <w:t>D</w:t>
      </w:r>
      <w:r>
        <w:rPr>
          <w:rFonts w:hint="eastAsia" w:asciiTheme="minorEastAsia" w:hAnsiTheme="minorEastAsia" w:eastAsiaTheme="minorEastAsia"/>
          <w:b/>
          <w:szCs w:val="24"/>
          <w:vertAlign w:val="subscript"/>
        </w:rPr>
        <w:t>3</w:t>
      </w:r>
      <w:r>
        <w:rPr>
          <w:rFonts w:asciiTheme="minorEastAsia" w:hAnsiTheme="minorEastAsia" w:eastAsiaTheme="minorEastAsia"/>
          <w:b/>
          <w:szCs w:val="24"/>
          <w:vertAlign w:val="subscript"/>
        </w:rPr>
        <w:t>2</w:t>
      </w:r>
      <w:r>
        <w:rPr>
          <w:rFonts w:asciiTheme="minorEastAsia" w:hAnsiTheme="minorEastAsia" w:eastAsiaTheme="minorEastAsia"/>
          <w:b/>
          <w:szCs w:val="24"/>
        </w:rPr>
        <w:t>）</w:t>
      </w:r>
      <w:r>
        <w:rPr>
          <w:rFonts w:hint="eastAsia" w:asciiTheme="minorEastAsia" w:hAnsiTheme="minorEastAsia" w:eastAsiaTheme="minorEastAsia"/>
          <w:b/>
          <w:szCs w:val="24"/>
        </w:rPr>
        <w:t>。</w:t>
      </w:r>
      <w:r>
        <w:rPr>
          <w:rFonts w:hint="eastAsia" w:asciiTheme="minorEastAsia" w:hAnsiTheme="minorEastAsia" w:eastAsiaTheme="minorEastAsia"/>
          <w:szCs w:val="24"/>
        </w:rPr>
        <w:t>担任学生干部且任职一学期以上并履行工作职责的，按表8加分。兼任多项职务的，按最高职务计分，不累加计分。此项由学院的测评小组核查后报年级辅导员对学生干部的履职情况进行审核，如审核不合格，则不加分。</w:t>
      </w:r>
    </w:p>
    <w:p>
      <w:pPr>
        <w:spacing w:beforeLines="50"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表8担任社会工作</w:t>
      </w:r>
      <w:r>
        <w:rPr>
          <w:rFonts w:asciiTheme="minorEastAsia" w:hAnsiTheme="minorEastAsia" w:eastAsiaTheme="minorEastAsia"/>
          <w:b/>
          <w:szCs w:val="24"/>
        </w:rPr>
        <w:t>评分</w:t>
      </w: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49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学校学生会正副主席、学生社团指导中心负责人、学生党支部正副书记、大班干部</w:t>
            </w:r>
          </w:p>
        </w:tc>
        <w:tc>
          <w:tcPr>
            <w:tcW w:w="4961" w:type="dxa"/>
          </w:tcPr>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学校学生会、学生社团指导中心主要学生干部；学校、学院直属学生组织主要学生干部；学院年级团总支书记、小班干部、学生党支部支委</w:t>
            </w:r>
          </w:p>
        </w:tc>
        <w:tc>
          <w:tcPr>
            <w:tcW w:w="1418" w:type="dxa"/>
          </w:tcPr>
          <w:p>
            <w:pPr>
              <w:spacing w:line="360" w:lineRule="auto"/>
              <w:rPr>
                <w:rFonts w:asciiTheme="minorEastAsia" w:hAnsiTheme="minorEastAsia" w:eastAsiaTheme="minorEastAsia"/>
                <w:szCs w:val="24"/>
              </w:rPr>
            </w:pPr>
            <w:r>
              <w:rPr>
                <w:rFonts w:hint="eastAsia" w:cs="宋体" w:asciiTheme="minorEastAsia" w:hAnsiTheme="minorEastAsia" w:eastAsiaTheme="minorEastAsia"/>
                <w:szCs w:val="24"/>
              </w:rPr>
              <w:t>其他学生干部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Align w:val="center"/>
          </w:tcPr>
          <w:p>
            <w:pPr>
              <w:spacing w:line="360" w:lineRule="auto"/>
              <w:ind w:firstLine="360" w:firstLineChars="150"/>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4961"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1418"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5</w:t>
            </w:r>
          </w:p>
        </w:tc>
      </w:tr>
    </w:tbl>
    <w:p>
      <w:pPr>
        <w:spacing w:line="360" w:lineRule="auto"/>
        <w:ind w:firstLine="3691"/>
        <w:jc w:val="left"/>
        <w:rPr>
          <w:rFonts w:asciiTheme="minorEastAsia" w:hAnsiTheme="minorEastAsia" w:eastAsiaTheme="minorEastAsia"/>
          <w:b/>
          <w:szCs w:val="24"/>
        </w:rPr>
      </w:pPr>
    </w:p>
    <w:p>
      <w:pPr>
        <w:spacing w:line="360" w:lineRule="auto"/>
        <w:ind w:firstLine="482" w:firstLineChars="200"/>
        <w:jc w:val="left"/>
        <w:rPr>
          <w:rFonts w:asciiTheme="minorEastAsia" w:hAnsiTheme="minorEastAsia" w:eastAsiaTheme="minorEastAsia"/>
          <w:szCs w:val="24"/>
        </w:rPr>
      </w:pPr>
      <w:r>
        <w:rPr>
          <w:rFonts w:hint="eastAsia" w:asciiTheme="minorEastAsia" w:hAnsiTheme="minorEastAsia" w:eastAsiaTheme="minorEastAsia"/>
          <w:b/>
          <w:szCs w:val="24"/>
        </w:rPr>
        <w:t>（四）另20分（</w:t>
      </w:r>
      <w:r>
        <w:rPr>
          <w:rFonts w:asciiTheme="minorEastAsia" w:hAnsiTheme="minorEastAsia" w:eastAsiaTheme="minorEastAsia"/>
          <w:b/>
          <w:szCs w:val="24"/>
        </w:rPr>
        <w:t>D</w:t>
      </w:r>
      <w:r>
        <w:rPr>
          <w:rFonts w:hint="eastAsia" w:asciiTheme="minorEastAsia" w:hAnsiTheme="minorEastAsia" w:eastAsiaTheme="minorEastAsia"/>
          <w:b/>
          <w:szCs w:val="24"/>
          <w:vertAlign w:val="subscript"/>
        </w:rPr>
        <w:t>4</w:t>
      </w:r>
      <w:r>
        <w:rPr>
          <w:rFonts w:hint="eastAsia" w:asciiTheme="minorEastAsia" w:hAnsiTheme="minorEastAsia" w:eastAsiaTheme="minorEastAsia"/>
          <w:b/>
          <w:szCs w:val="24"/>
        </w:rPr>
        <w:t>）。</w:t>
      </w:r>
      <w:r>
        <w:rPr>
          <w:rFonts w:hint="eastAsia" w:asciiTheme="minorEastAsia" w:hAnsiTheme="minorEastAsia" w:eastAsiaTheme="minorEastAsia"/>
          <w:szCs w:val="24"/>
        </w:rPr>
        <w:t>学生在出版非专业相关著作，发表文学、艺术、新闻等作品及其他方面有突出表现的，学院可根据当年度实际情况，由年级综合测评小组讨论通过，学院审核后按一定标准予以评分。</w:t>
      </w: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b/>
          <w:szCs w:val="24"/>
        </w:rPr>
        <w:t>第</w:t>
      </w:r>
      <w:r>
        <w:rPr>
          <w:rFonts w:hint="eastAsia" w:asciiTheme="minorEastAsia" w:hAnsiTheme="minorEastAsia" w:eastAsiaTheme="minorEastAsia"/>
          <w:b/>
          <w:szCs w:val="24"/>
          <w:lang w:eastAsia="zh-CN"/>
        </w:rPr>
        <w:t>二十</w:t>
      </w:r>
      <w:r>
        <w:rPr>
          <w:rFonts w:hint="eastAsia" w:asciiTheme="minorEastAsia" w:hAnsiTheme="minorEastAsia" w:eastAsiaTheme="minorEastAsia"/>
          <w:b/>
          <w:szCs w:val="24"/>
        </w:rPr>
        <w:t xml:space="preserve">条  </w:t>
      </w:r>
      <w:r>
        <w:rPr>
          <w:rFonts w:hint="eastAsia" w:cs="宋体" w:asciiTheme="minorEastAsia" w:hAnsiTheme="minorEastAsia" w:eastAsiaTheme="minorEastAsia"/>
          <w:szCs w:val="24"/>
        </w:rPr>
        <w:t>社会实践与社会活动能力</w:t>
      </w:r>
      <w:r>
        <w:rPr>
          <w:rFonts w:hint="eastAsia" w:asciiTheme="minorEastAsia" w:hAnsiTheme="minorEastAsia" w:eastAsiaTheme="minorEastAsia"/>
          <w:szCs w:val="24"/>
        </w:rPr>
        <w:t>测评采用记实加分的方法，分项累加，累计所得总分即为</w:t>
      </w:r>
      <w:r>
        <w:rPr>
          <w:rFonts w:hint="eastAsia" w:cs="宋体" w:asciiTheme="minorEastAsia" w:hAnsiTheme="minorEastAsia" w:eastAsiaTheme="minorEastAsia"/>
          <w:szCs w:val="24"/>
        </w:rPr>
        <w:t>社会实践与社会活动能力</w:t>
      </w:r>
      <w:r>
        <w:rPr>
          <w:rFonts w:hint="eastAsia" w:asciiTheme="minorEastAsia" w:hAnsiTheme="minorEastAsia" w:eastAsiaTheme="minorEastAsia"/>
          <w:szCs w:val="24"/>
        </w:rPr>
        <w:t>总评分（记作F</w:t>
      </w:r>
      <w:r>
        <w:rPr>
          <w:rFonts w:asciiTheme="minorEastAsia" w:hAnsiTheme="minorEastAsia" w:eastAsiaTheme="minorEastAsia"/>
          <w:szCs w:val="24"/>
          <w:vertAlign w:val="subscript"/>
        </w:rPr>
        <w:t>4</w:t>
      </w:r>
      <w:r>
        <w:rPr>
          <w:rFonts w:hint="eastAsia" w:asciiTheme="minorEastAsia" w:hAnsiTheme="minorEastAsia" w:eastAsiaTheme="minorEastAsia"/>
          <w:szCs w:val="24"/>
        </w:rPr>
        <w:t>），其计算公式为：</w:t>
      </w:r>
    </w:p>
    <w:p>
      <w:pPr>
        <w:spacing w:line="360" w:lineRule="auto"/>
        <w:jc w:val="center"/>
        <w:rPr>
          <w:rFonts w:asciiTheme="minorEastAsia" w:hAnsiTheme="minorEastAsia" w:eastAsiaTheme="minorEastAsia"/>
          <w:position w:val="-28"/>
          <w:szCs w:val="24"/>
        </w:rPr>
      </w:pPr>
      <w:r>
        <w:rPr>
          <w:rFonts w:hint="eastAsia" w:asciiTheme="minorEastAsia" w:hAnsiTheme="minorEastAsia" w:eastAsiaTheme="minorEastAsia"/>
          <w:position w:val="-28"/>
          <w:szCs w:val="24"/>
        </w:rPr>
        <w:object>
          <v:shape id="_x0000_i1028" o:spt="75" type="#_x0000_t75" style="height:57.75pt;width:101.25pt;" o:ole="t" fillcolor="#FFFFFF"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p>
    <w:p>
      <w:pPr>
        <w:spacing w:line="360" w:lineRule="auto"/>
        <w:ind w:firstLine="560"/>
        <w:jc w:val="left"/>
        <w:rPr>
          <w:rFonts w:asciiTheme="minorEastAsia" w:hAnsiTheme="minorEastAsia" w:eastAsiaTheme="minorEastAsia"/>
          <w:szCs w:val="24"/>
        </w:rPr>
      </w:pPr>
      <w:r>
        <w:rPr>
          <w:rFonts w:hint="eastAsia" w:asciiTheme="minorEastAsia" w:hAnsiTheme="minorEastAsia" w:eastAsiaTheme="minorEastAsia"/>
          <w:szCs w:val="24"/>
        </w:rPr>
        <w:t>其中，</w:t>
      </w:r>
      <w:r>
        <w:rPr>
          <w:rFonts w:hint="eastAsia" w:asciiTheme="minorEastAsia" w:hAnsiTheme="minorEastAsia" w:eastAsiaTheme="minorEastAsia"/>
          <w:i/>
          <w:szCs w:val="24"/>
        </w:rPr>
        <w:t>D</w:t>
      </w:r>
      <w:r>
        <w:rPr>
          <w:rFonts w:asciiTheme="minorEastAsia" w:hAnsiTheme="minorEastAsia" w:eastAsiaTheme="minorEastAsia"/>
          <w:i/>
          <w:szCs w:val="24"/>
        </w:rPr>
        <w:t>i</w:t>
      </w:r>
      <w:r>
        <w:rPr>
          <w:rFonts w:hint="eastAsia" w:asciiTheme="minorEastAsia" w:hAnsiTheme="minorEastAsia" w:eastAsiaTheme="minorEastAsia"/>
          <w:szCs w:val="24"/>
        </w:rPr>
        <w:t>表示各测评项目评分值。</w:t>
      </w: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b/>
          <w:szCs w:val="24"/>
        </w:rPr>
        <w:t>第六章  测评结果及其应用</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b/>
          <w:szCs w:val="24"/>
        </w:rPr>
        <w:t>第二十</w:t>
      </w:r>
      <w:r>
        <w:rPr>
          <w:rFonts w:hint="eastAsia" w:asciiTheme="minorEastAsia" w:hAnsiTheme="minorEastAsia" w:eastAsiaTheme="minorEastAsia"/>
          <w:b/>
          <w:szCs w:val="24"/>
          <w:lang w:eastAsia="zh-CN"/>
        </w:rPr>
        <w:t>一</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每学年学生素质综合测评的最终结果（记作F）是基本素质总评得分、课程学习成绩总评得分、课外学习与科研能力总评得分、</w:t>
      </w:r>
      <w:r>
        <w:rPr>
          <w:rFonts w:hint="eastAsia" w:cs="宋体" w:asciiTheme="minorEastAsia" w:hAnsiTheme="minorEastAsia" w:eastAsiaTheme="minorEastAsia"/>
          <w:szCs w:val="24"/>
        </w:rPr>
        <w:t>社会实践与社会活动能力</w:t>
      </w:r>
      <w:r>
        <w:rPr>
          <w:rFonts w:hint="eastAsia" w:asciiTheme="minorEastAsia" w:hAnsiTheme="minorEastAsia" w:eastAsiaTheme="minorEastAsia"/>
          <w:szCs w:val="24"/>
        </w:rPr>
        <w:t>总评得分的加权之和，其计算公式为：</w:t>
      </w:r>
    </w:p>
    <w:p>
      <w:pPr>
        <w:spacing w:line="360" w:lineRule="auto"/>
        <w:ind w:firstLine="480"/>
        <w:jc w:val="center"/>
        <w:rPr>
          <w:rFonts w:asciiTheme="minorEastAsia" w:hAnsiTheme="minorEastAsia" w:eastAsiaTheme="minorEastAsia"/>
          <w:szCs w:val="24"/>
          <w:vertAlign w:val="subscript"/>
        </w:rPr>
      </w:pPr>
      <w:r>
        <w:rPr>
          <w:rFonts w:asciiTheme="minorEastAsia" w:hAnsiTheme="minorEastAsia" w:eastAsiaTheme="minorEastAsia"/>
          <w:szCs w:val="24"/>
        </w:rPr>
        <w:t>F=F</w:t>
      </w:r>
      <w:r>
        <w:rPr>
          <w:rFonts w:asciiTheme="minorEastAsia" w:hAnsiTheme="minorEastAsia" w:eastAsiaTheme="minorEastAsia"/>
          <w:szCs w:val="24"/>
          <w:vertAlign w:val="subscript"/>
        </w:rPr>
        <w:t>1</w:t>
      </w:r>
      <w:r>
        <w:rPr>
          <w:rFonts w:hint="eastAsia" w:asciiTheme="minorEastAsia" w:hAnsiTheme="minorEastAsia" w:eastAsiaTheme="minorEastAsia"/>
          <w:szCs w:val="24"/>
        </w:rPr>
        <w:t>×</w:t>
      </w:r>
      <w:r>
        <w:rPr>
          <w:rFonts w:asciiTheme="minorEastAsia" w:hAnsiTheme="minorEastAsia" w:eastAsiaTheme="minorEastAsia"/>
          <w:szCs w:val="24"/>
        </w:rPr>
        <w:t>10%+F</w:t>
      </w:r>
      <w:r>
        <w:rPr>
          <w:rFonts w:asciiTheme="minorEastAsia" w:hAnsiTheme="minorEastAsia" w:eastAsiaTheme="minorEastAsia"/>
          <w:szCs w:val="24"/>
          <w:vertAlign w:val="subscript"/>
        </w:rPr>
        <w:t>2</w:t>
      </w:r>
      <w:r>
        <w:rPr>
          <w:rFonts w:hint="eastAsia" w:asciiTheme="minorEastAsia" w:hAnsiTheme="minorEastAsia" w:eastAsiaTheme="minorEastAsia"/>
          <w:szCs w:val="24"/>
        </w:rPr>
        <w:t>×70%+F</w:t>
      </w:r>
      <w:r>
        <w:rPr>
          <w:rFonts w:asciiTheme="minorEastAsia" w:hAnsiTheme="minorEastAsia" w:eastAsiaTheme="minorEastAsia"/>
          <w:szCs w:val="24"/>
          <w:vertAlign w:val="subscript"/>
        </w:rPr>
        <w:t>3</w:t>
      </w:r>
      <w:r>
        <w:rPr>
          <w:rFonts w:hint="eastAsia" w:asciiTheme="minorEastAsia" w:hAnsiTheme="minorEastAsia" w:eastAsiaTheme="minorEastAsia"/>
          <w:szCs w:val="24"/>
        </w:rPr>
        <w:t>×10%</w:t>
      </w:r>
      <w:r>
        <w:rPr>
          <w:rFonts w:asciiTheme="minorEastAsia" w:hAnsiTheme="minorEastAsia" w:eastAsiaTheme="minorEastAsia"/>
          <w:szCs w:val="24"/>
        </w:rPr>
        <w:t>+F</w:t>
      </w:r>
      <w:r>
        <w:rPr>
          <w:rFonts w:asciiTheme="minorEastAsia" w:hAnsiTheme="minorEastAsia" w:eastAsiaTheme="minorEastAsia"/>
          <w:szCs w:val="24"/>
          <w:vertAlign w:val="subscript"/>
        </w:rPr>
        <w:t>4</w:t>
      </w:r>
      <w:r>
        <w:rPr>
          <w:rFonts w:hint="eastAsia" w:asciiTheme="minorEastAsia" w:hAnsiTheme="minorEastAsia" w:eastAsiaTheme="minorEastAsia"/>
          <w:szCs w:val="24"/>
        </w:rPr>
        <w:t>×10%</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b/>
          <w:szCs w:val="24"/>
        </w:rPr>
        <w:t>第二十</w:t>
      </w:r>
      <w:r>
        <w:rPr>
          <w:rFonts w:hint="eastAsia" w:asciiTheme="minorEastAsia" w:hAnsiTheme="minorEastAsia" w:eastAsiaTheme="minorEastAsia"/>
          <w:b/>
          <w:szCs w:val="24"/>
          <w:lang w:eastAsia="zh-CN"/>
        </w:rPr>
        <w:t>二</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测评结果经学院审核后，在学院内进行公示。在公示期内，若有学生提出异议，学院在三天内核查并作出裁决。</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b/>
          <w:szCs w:val="24"/>
        </w:rPr>
        <w:t>第二十</w:t>
      </w:r>
      <w:r>
        <w:rPr>
          <w:rFonts w:hint="eastAsia" w:asciiTheme="minorEastAsia" w:hAnsiTheme="minorEastAsia" w:eastAsiaTheme="minorEastAsia"/>
          <w:b/>
          <w:szCs w:val="24"/>
          <w:lang w:eastAsia="zh-CN"/>
        </w:rPr>
        <w:t>三</w:t>
      </w:r>
      <w:r>
        <w:rPr>
          <w:rFonts w:hint="eastAsia" w:asciiTheme="minorEastAsia" w:hAnsiTheme="minorEastAsia" w:eastAsiaTheme="minorEastAsia"/>
          <w:b/>
          <w:szCs w:val="24"/>
        </w:rPr>
        <w:t>条  综合</w:t>
      </w:r>
      <w:r>
        <w:rPr>
          <w:rFonts w:hint="eastAsia" w:asciiTheme="minorEastAsia" w:hAnsiTheme="minorEastAsia" w:eastAsiaTheme="minorEastAsia"/>
          <w:szCs w:val="24"/>
        </w:rPr>
        <w:t>测评结果是体现学生综合素质水平的标准，作为下列各项工作的依据：</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szCs w:val="24"/>
        </w:rPr>
        <w:t>（一）评定各类奖学金（包括国家奖学金、优秀奖学金、专项奖学金等）的基本依据；</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szCs w:val="24"/>
        </w:rPr>
        <w:t>（二）评选优秀学生、三好学生、三好学生标兵、优秀毕业生等先进个人荣誉称号的基本依据；</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szCs w:val="24"/>
        </w:rPr>
        <w:t>（三）评选先进班集体、先进班集体标兵等先进集体荣誉称号的基本依据之一；</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szCs w:val="24"/>
        </w:rPr>
        <w:t>（四）审批困难补助、减免学费的申请等学生资助项目的考查依据之一；</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szCs w:val="24"/>
        </w:rPr>
        <w:t>（五）推荐免试研究生的参考依据。</w:t>
      </w:r>
    </w:p>
    <w:p>
      <w:pPr>
        <w:spacing w:line="360" w:lineRule="auto"/>
        <w:jc w:val="center"/>
        <w:rPr>
          <w:rFonts w:asciiTheme="minorEastAsia" w:hAnsiTheme="minorEastAsia" w:eastAsiaTheme="minorEastAsia"/>
          <w:szCs w:val="24"/>
        </w:rPr>
      </w:pPr>
      <w:r>
        <w:rPr>
          <w:rFonts w:hint="eastAsia" w:asciiTheme="minorEastAsia" w:hAnsiTheme="minorEastAsia" w:eastAsiaTheme="minorEastAsia"/>
          <w:b/>
          <w:szCs w:val="24"/>
        </w:rPr>
        <w:t>第七章  附则</w:t>
      </w:r>
    </w:p>
    <w:p>
      <w:pPr>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szCs w:val="24"/>
        </w:rPr>
        <w:t>第二十</w:t>
      </w:r>
      <w:r>
        <w:rPr>
          <w:rFonts w:hint="eastAsia" w:asciiTheme="minorEastAsia" w:hAnsiTheme="minorEastAsia" w:eastAsiaTheme="minorEastAsia"/>
          <w:b/>
          <w:szCs w:val="24"/>
          <w:lang w:eastAsia="zh-CN"/>
        </w:rPr>
        <w:t>四</w:t>
      </w:r>
      <w:r>
        <w:rPr>
          <w:rFonts w:hint="eastAsia" w:asciiTheme="minorEastAsia" w:hAnsiTheme="minorEastAsia" w:eastAsiaTheme="minorEastAsia"/>
          <w:b/>
          <w:szCs w:val="24"/>
        </w:rPr>
        <w:t>条</w:t>
      </w:r>
      <w:r>
        <w:rPr>
          <w:rFonts w:hint="eastAsia" w:asciiTheme="minorEastAsia" w:hAnsiTheme="minorEastAsia" w:eastAsiaTheme="minorEastAsia"/>
          <w:szCs w:val="24"/>
        </w:rPr>
        <w:t xml:space="preserve">  </w:t>
      </w:r>
      <w:r>
        <w:rPr>
          <w:rFonts w:asciiTheme="minorEastAsia" w:hAnsiTheme="minorEastAsia" w:eastAsiaTheme="minorEastAsia"/>
        </w:rPr>
        <w:t>学院成立奖学金评审小组，</w:t>
      </w:r>
      <w:r>
        <w:rPr>
          <w:rFonts w:hint="eastAsia" w:asciiTheme="minorEastAsia" w:hAnsiTheme="minorEastAsia" w:eastAsiaTheme="minorEastAsia"/>
        </w:rPr>
        <w:t>分管教学院领导</w:t>
      </w:r>
      <w:r>
        <w:rPr>
          <w:rFonts w:asciiTheme="minorEastAsia" w:hAnsiTheme="minorEastAsia" w:eastAsiaTheme="minorEastAsia"/>
        </w:rPr>
        <w:t>任组长，</w:t>
      </w:r>
      <w:r>
        <w:rPr>
          <w:rFonts w:hint="eastAsia" w:asciiTheme="minorEastAsia" w:hAnsiTheme="minorEastAsia" w:eastAsiaTheme="minorEastAsia"/>
        </w:rPr>
        <w:t>教学办公室主任及党总支书记任副组长，辅导员、班级导师、本科生办公室老师、学生代表</w:t>
      </w:r>
      <w:r>
        <w:rPr>
          <w:rFonts w:asciiTheme="minorEastAsia" w:hAnsiTheme="minorEastAsia" w:eastAsiaTheme="minorEastAsia"/>
        </w:rPr>
        <w:t>为成员。</w:t>
      </w:r>
      <w:r>
        <w:rPr>
          <w:rFonts w:hint="eastAsia" w:asciiTheme="minorEastAsia" w:hAnsiTheme="minorEastAsia" w:eastAsiaTheme="minorEastAsia"/>
        </w:rPr>
        <w:t>联系方式88041911-88454，邮箱2985387074@qq.com</w:t>
      </w:r>
      <w:r>
        <w:rPr>
          <w:rFonts w:hint="eastAsia" w:asciiTheme="minorEastAsia" w:hAnsiTheme="minorEastAsia" w:eastAsiaTheme="minorEastAsia"/>
          <w:szCs w:val="24"/>
        </w:rPr>
        <w:t>；</w:t>
      </w:r>
    </w:p>
    <w:p>
      <w:pPr>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szCs w:val="24"/>
        </w:rPr>
        <w:t>第二十</w:t>
      </w:r>
      <w:r>
        <w:rPr>
          <w:rFonts w:hint="eastAsia" w:asciiTheme="minorEastAsia" w:hAnsiTheme="minorEastAsia" w:eastAsiaTheme="minorEastAsia"/>
          <w:b/>
          <w:szCs w:val="24"/>
          <w:lang w:eastAsia="zh-CN"/>
        </w:rPr>
        <w:t>五</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本办法由第一临床学院教学办公室负责解释、修改；</w:t>
      </w:r>
    </w:p>
    <w:p>
      <w:pPr>
        <w:spacing w:line="360" w:lineRule="auto"/>
        <w:ind w:firstLine="480"/>
        <w:jc w:val="left"/>
        <w:rPr>
          <w:rFonts w:asciiTheme="minorEastAsia" w:hAnsiTheme="minorEastAsia" w:eastAsiaTheme="minorEastAsia"/>
          <w:szCs w:val="24"/>
        </w:rPr>
      </w:pPr>
      <w:r>
        <w:rPr>
          <w:rFonts w:hint="eastAsia" w:asciiTheme="minorEastAsia" w:hAnsiTheme="minorEastAsia" w:eastAsiaTheme="minorEastAsia"/>
          <w:b/>
          <w:szCs w:val="24"/>
        </w:rPr>
        <w:t>第二十</w:t>
      </w:r>
      <w:r>
        <w:rPr>
          <w:rFonts w:hint="eastAsia" w:asciiTheme="minorEastAsia" w:hAnsiTheme="minorEastAsia" w:eastAsiaTheme="minorEastAsia"/>
          <w:b/>
          <w:szCs w:val="24"/>
          <w:lang w:eastAsia="zh-CN"/>
        </w:rPr>
        <w:t>六</w:t>
      </w:r>
      <w:r>
        <w:rPr>
          <w:rFonts w:hint="eastAsia" w:asciiTheme="minorEastAsia" w:hAnsiTheme="minorEastAsia" w:eastAsiaTheme="minorEastAsia"/>
          <w:b/>
          <w:szCs w:val="24"/>
        </w:rPr>
        <w:t xml:space="preserve">条  </w:t>
      </w:r>
      <w:r>
        <w:rPr>
          <w:rFonts w:hint="eastAsia" w:asciiTheme="minorEastAsia" w:hAnsiTheme="minorEastAsia" w:eastAsiaTheme="minorEastAsia"/>
          <w:szCs w:val="24"/>
        </w:rPr>
        <w:t>本办法自</w:t>
      </w:r>
      <w:r>
        <w:rPr>
          <w:rFonts w:asciiTheme="minorEastAsia" w:hAnsiTheme="minorEastAsia" w:eastAsiaTheme="minorEastAsia"/>
          <w:szCs w:val="24"/>
        </w:rPr>
        <w:t>20</w:t>
      </w:r>
      <w:r>
        <w:rPr>
          <w:rFonts w:hint="eastAsia" w:asciiTheme="minorEastAsia" w:hAnsiTheme="minorEastAsia" w:eastAsiaTheme="minorEastAsia"/>
          <w:szCs w:val="24"/>
        </w:rPr>
        <w:t>20年9月起施行。</w:t>
      </w:r>
    </w:p>
    <w:sectPr>
      <w:footerReference r:id="rId3" w:type="default"/>
      <w:footerReference r:id="rId4" w:type="even"/>
      <w:pgSz w:w="11906" w:h="16838"/>
      <w:pgMar w:top="1440" w:right="1230" w:bottom="1077" w:left="123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spacing w:before="200"/>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7217"/>
    <w:rsid w:val="00032408"/>
    <w:rsid w:val="000370CC"/>
    <w:rsid w:val="00060862"/>
    <w:rsid w:val="00062DB3"/>
    <w:rsid w:val="00093ADE"/>
    <w:rsid w:val="000B2717"/>
    <w:rsid w:val="000D705E"/>
    <w:rsid w:val="00145243"/>
    <w:rsid w:val="00147533"/>
    <w:rsid w:val="00183AA7"/>
    <w:rsid w:val="001C39F0"/>
    <w:rsid w:val="002439EA"/>
    <w:rsid w:val="002A78FD"/>
    <w:rsid w:val="00300562"/>
    <w:rsid w:val="00396715"/>
    <w:rsid w:val="00397217"/>
    <w:rsid w:val="003A6DBA"/>
    <w:rsid w:val="00421A72"/>
    <w:rsid w:val="00435399"/>
    <w:rsid w:val="004B068B"/>
    <w:rsid w:val="004B796B"/>
    <w:rsid w:val="00522A08"/>
    <w:rsid w:val="0057100E"/>
    <w:rsid w:val="005775AF"/>
    <w:rsid w:val="00645F4C"/>
    <w:rsid w:val="00652C5A"/>
    <w:rsid w:val="00654249"/>
    <w:rsid w:val="0068143A"/>
    <w:rsid w:val="00697413"/>
    <w:rsid w:val="006F694F"/>
    <w:rsid w:val="00701241"/>
    <w:rsid w:val="00707470"/>
    <w:rsid w:val="00716441"/>
    <w:rsid w:val="007347FC"/>
    <w:rsid w:val="007700E5"/>
    <w:rsid w:val="007905A1"/>
    <w:rsid w:val="007F6465"/>
    <w:rsid w:val="00813072"/>
    <w:rsid w:val="00813EEA"/>
    <w:rsid w:val="008646BF"/>
    <w:rsid w:val="00876741"/>
    <w:rsid w:val="008B2BC0"/>
    <w:rsid w:val="008E7583"/>
    <w:rsid w:val="009D6FF4"/>
    <w:rsid w:val="009E4254"/>
    <w:rsid w:val="00A54303"/>
    <w:rsid w:val="00A5643C"/>
    <w:rsid w:val="00A60317"/>
    <w:rsid w:val="00AB440A"/>
    <w:rsid w:val="00AE5CD6"/>
    <w:rsid w:val="00B31128"/>
    <w:rsid w:val="00B3296D"/>
    <w:rsid w:val="00B737F5"/>
    <w:rsid w:val="00BC43FF"/>
    <w:rsid w:val="00BF4ED4"/>
    <w:rsid w:val="00C27949"/>
    <w:rsid w:val="00C952BE"/>
    <w:rsid w:val="00CC5AD3"/>
    <w:rsid w:val="00CD4D09"/>
    <w:rsid w:val="00CE3FA1"/>
    <w:rsid w:val="00CF1331"/>
    <w:rsid w:val="00D33080"/>
    <w:rsid w:val="00D43C29"/>
    <w:rsid w:val="00D6130D"/>
    <w:rsid w:val="00D63A44"/>
    <w:rsid w:val="00D64D26"/>
    <w:rsid w:val="00D74444"/>
    <w:rsid w:val="00F724FD"/>
    <w:rsid w:val="00FD7FCD"/>
    <w:rsid w:val="00FE4129"/>
    <w:rsid w:val="00FF634F"/>
    <w:rsid w:val="0611238A"/>
    <w:rsid w:val="4C0E0405"/>
    <w:rsid w:val="5443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Emphasis"/>
    <w:basedOn w:val="6"/>
    <w:qFormat/>
    <w:uiPriority w:val="20"/>
    <w:rPr>
      <w:i/>
      <w:iCs/>
    </w:rPr>
  </w:style>
  <w:style w:type="character" w:customStyle="1" w:styleId="9">
    <w:name w:val="页眉 Char"/>
    <w:basedOn w:val="6"/>
    <w:link w:val="4"/>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923</Words>
  <Characters>5267</Characters>
  <Lines>43</Lines>
  <Paragraphs>12</Paragraphs>
  <TotalTime>3</TotalTime>
  <ScaleCrop>false</ScaleCrop>
  <LinksUpToDate>false</LinksUpToDate>
  <CharactersWithSpaces>6178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2019-09-25T13:44:00Z</dcterms:created>
  <dc:creator>Administrator</dc:creator>
  <cp:lastModifiedBy>罗瑾</cp:lastModifiedBy>
  <cp:lastPrinted>2019-01-09T01:18:00Z</cp:lastPrinted>
  <dcterms:modified xsi:type="dcterms:W3CDTF">2020-10-06T01:48:51Z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