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45C9">
      <w:pPr>
        <w:snapToGrid w:val="0"/>
        <w:spacing w:after="60" w:line="560" w:lineRule="exact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/>
          <w:sz w:val="28"/>
          <w:szCs w:val="28"/>
        </w:rPr>
        <w:t>附件</w:t>
      </w:r>
      <w:r>
        <w:rPr>
          <w:rFonts w:eastAsia="Calibri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：</w:t>
      </w:r>
    </w:p>
    <w:p w:rsidR="00000000" w:rsidRDefault="003A45C9">
      <w:pPr>
        <w:snapToGrid w:val="0"/>
        <w:spacing w:after="60"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人民</w:t>
      </w:r>
      <w:r>
        <w:rPr>
          <w:rFonts w:ascii="黑体" w:eastAsia="黑体" w:hAnsi="黑体"/>
          <w:color w:val="000000"/>
          <w:sz w:val="32"/>
          <w:szCs w:val="32"/>
        </w:rPr>
        <w:t>医院博士后研究人员进站申请基础评价表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680"/>
        <w:gridCol w:w="2115"/>
        <w:gridCol w:w="2400"/>
      </w:tblGrid>
      <w:tr w:rsidR="00000000">
        <w:trPr>
          <w:trHeight w:val="58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标准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计分方法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分数</w:t>
            </w:r>
          </w:p>
        </w:tc>
      </w:tr>
      <w:tr w:rsidR="00000000">
        <w:trPr>
          <w:trHeight w:val="645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SCI</w:t>
            </w:r>
            <w:r>
              <w:rPr>
                <w:rFonts w:ascii="宋体" w:hAnsi="宋体"/>
                <w:szCs w:val="21"/>
              </w:rPr>
              <w:t>论文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A.IF</w:t>
            </w:r>
            <w:r>
              <w:rPr>
                <w:rFonts w:ascii="Arial" w:eastAsia="Arial" w:hAnsi="Arial"/>
                <w:color w:val="333333"/>
                <w:sz w:val="20"/>
                <w:szCs w:val="20"/>
                <w:shd w:val="clear" w:color="auto" w:fill="FFFFFF"/>
              </w:rPr>
              <w:t>&gt;</w:t>
            </w: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15*5+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IF-15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*6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trHeight w:val="555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B.10&lt;IF≤15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10*4+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IF-10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*5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trHeight w:val="57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C.5&lt;IF≤10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5*3+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IF-5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*4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trHeight w:val="555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D.3&lt;IF≤5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3*2+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IF-3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*3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trHeight w:val="540"/>
        </w:trPr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E.IF ≤3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IF*2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00000">
        <w:trPr>
          <w:trHeight w:val="540"/>
        </w:trPr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总分</w:t>
            </w:r>
            <w:r>
              <w:rPr>
                <w:rFonts w:ascii="宋体" w:hAnsi="宋体"/>
                <w:szCs w:val="21"/>
              </w:rPr>
              <w:t>S=∑</w:t>
            </w:r>
            <w:r>
              <w:rPr>
                <w:rFonts w:ascii="宋体" w:hAnsi="宋体"/>
                <w:szCs w:val="21"/>
              </w:rPr>
              <w:t>（以上各项得分）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3A45C9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00000" w:rsidRDefault="003A45C9">
      <w:pPr>
        <w:spacing w:line="540" w:lineRule="exact"/>
        <w:ind w:firstLineChars="100" w:firstLine="211"/>
        <w:rPr>
          <w:rFonts w:ascii="仿宋" w:eastAsia="仿宋" w:hAnsi="仿宋"/>
          <w:szCs w:val="21"/>
        </w:rPr>
      </w:pPr>
      <w:r>
        <w:rPr>
          <w:rFonts w:ascii="仿宋" w:eastAsia="仿宋" w:hAnsi="仿宋"/>
          <w:b/>
          <w:bCs/>
          <w:kern w:val="0"/>
          <w:szCs w:val="21"/>
        </w:rPr>
        <w:t>注：</w:t>
      </w:r>
      <w:r>
        <w:rPr>
          <w:rFonts w:ascii="仿宋" w:eastAsia="仿宋" w:hAnsi="仿宋"/>
          <w:kern w:val="0"/>
          <w:sz w:val="22"/>
        </w:rPr>
        <w:t>论文不含会议摘要和</w:t>
      </w:r>
      <w:r>
        <w:rPr>
          <w:rFonts w:ascii="仿宋" w:eastAsia="仿宋" w:hAnsi="仿宋"/>
          <w:kern w:val="0"/>
          <w:sz w:val="22"/>
        </w:rPr>
        <w:t>meta</w:t>
      </w:r>
      <w:r>
        <w:rPr>
          <w:rFonts w:ascii="仿宋" w:eastAsia="仿宋" w:hAnsi="仿宋"/>
          <w:kern w:val="0"/>
          <w:sz w:val="22"/>
        </w:rPr>
        <w:t>分析，需正式发表（含在线发表）或已接收状态，本人为第一作者或通讯作者。并列作者</w:t>
      </w:r>
      <w:r>
        <w:rPr>
          <w:rFonts w:ascii="仿宋" w:eastAsia="仿宋" w:hAnsi="仿宋" w:hint="eastAsia"/>
          <w:kern w:val="0"/>
          <w:sz w:val="22"/>
        </w:rPr>
        <w:t>排名第一按一整篇计算</w:t>
      </w:r>
      <w:r>
        <w:rPr>
          <w:rFonts w:ascii="仿宋" w:eastAsia="仿宋" w:hAnsi="仿宋"/>
          <w:kern w:val="0"/>
          <w:sz w:val="22"/>
        </w:rPr>
        <w:t>，</w:t>
      </w:r>
      <w:r>
        <w:rPr>
          <w:rFonts w:ascii="仿宋" w:eastAsia="仿宋" w:hAnsi="仿宋" w:hint="eastAsia"/>
          <w:kern w:val="0"/>
          <w:sz w:val="22"/>
        </w:rPr>
        <w:t>并列作者排名非</w:t>
      </w:r>
      <w:r>
        <w:rPr>
          <w:rFonts w:ascii="仿宋" w:eastAsia="仿宋" w:hAnsi="仿宋" w:hint="eastAsia"/>
          <w:kern w:val="0"/>
          <w:sz w:val="22"/>
        </w:rPr>
        <w:t>第一按比例分摊计算，</w:t>
      </w:r>
      <w:r>
        <w:rPr>
          <w:rFonts w:ascii="仿宋" w:eastAsia="仿宋" w:hAnsi="仿宋"/>
          <w:kern w:val="0"/>
          <w:sz w:val="22"/>
        </w:rPr>
        <w:t>同一篇论文的分值按就高原则确认，不重复计算。论文类型</w:t>
      </w:r>
      <w:r>
        <w:rPr>
          <w:rFonts w:ascii="仿宋" w:eastAsia="仿宋" w:hAnsi="仿宋"/>
          <w:kern w:val="0"/>
          <w:sz w:val="22"/>
        </w:rPr>
        <w:t>Article</w:t>
      </w:r>
      <w:r>
        <w:rPr>
          <w:rFonts w:ascii="仿宋" w:eastAsia="仿宋" w:hAnsi="仿宋"/>
          <w:kern w:val="0"/>
          <w:sz w:val="22"/>
        </w:rPr>
        <w:t>按</w:t>
      </w:r>
      <w:r>
        <w:rPr>
          <w:rFonts w:ascii="仿宋" w:eastAsia="仿宋" w:hAnsi="仿宋"/>
          <w:kern w:val="0"/>
          <w:sz w:val="22"/>
        </w:rPr>
        <w:t>100%</w:t>
      </w:r>
      <w:r>
        <w:rPr>
          <w:rFonts w:ascii="仿宋" w:eastAsia="仿宋" w:hAnsi="仿宋"/>
          <w:kern w:val="0"/>
          <w:sz w:val="22"/>
        </w:rPr>
        <w:t>的分值计算；研究型</w:t>
      </w:r>
      <w:r>
        <w:rPr>
          <w:rFonts w:ascii="仿宋" w:eastAsia="仿宋" w:hAnsi="仿宋"/>
          <w:kern w:val="0"/>
          <w:sz w:val="22"/>
        </w:rPr>
        <w:t>Letter</w:t>
      </w:r>
      <w:r>
        <w:rPr>
          <w:rFonts w:ascii="仿宋" w:eastAsia="仿宋" w:hAnsi="仿宋"/>
          <w:kern w:val="0"/>
          <w:sz w:val="22"/>
        </w:rPr>
        <w:t>篇幅大于</w:t>
      </w:r>
      <w:r>
        <w:rPr>
          <w:rFonts w:ascii="仿宋" w:eastAsia="仿宋" w:hAnsi="仿宋"/>
          <w:kern w:val="0"/>
          <w:sz w:val="22"/>
        </w:rPr>
        <w:t>2600</w:t>
      </w:r>
      <w:r>
        <w:rPr>
          <w:rFonts w:ascii="仿宋" w:eastAsia="仿宋" w:hAnsi="仿宋"/>
          <w:kern w:val="0"/>
          <w:sz w:val="22"/>
        </w:rPr>
        <w:t>字符的按</w:t>
      </w:r>
      <w:r>
        <w:rPr>
          <w:rFonts w:ascii="仿宋" w:eastAsia="仿宋" w:hAnsi="仿宋"/>
          <w:kern w:val="0"/>
          <w:sz w:val="22"/>
        </w:rPr>
        <w:t>100%</w:t>
      </w:r>
      <w:r>
        <w:rPr>
          <w:rFonts w:ascii="仿宋" w:eastAsia="仿宋" w:hAnsi="仿宋"/>
          <w:kern w:val="0"/>
          <w:sz w:val="22"/>
        </w:rPr>
        <w:t>的分值计算，其他按</w:t>
      </w:r>
      <w:r>
        <w:rPr>
          <w:rFonts w:ascii="仿宋" w:eastAsia="仿宋" w:hAnsi="仿宋"/>
          <w:kern w:val="0"/>
          <w:sz w:val="22"/>
        </w:rPr>
        <w:t>50%</w:t>
      </w:r>
      <w:r>
        <w:rPr>
          <w:rFonts w:ascii="仿宋" w:eastAsia="仿宋" w:hAnsi="仿宋"/>
          <w:kern w:val="0"/>
          <w:sz w:val="22"/>
        </w:rPr>
        <w:t>的分值计算；</w:t>
      </w:r>
      <w:r>
        <w:rPr>
          <w:rFonts w:ascii="仿宋" w:eastAsia="仿宋" w:hAnsi="仿宋"/>
          <w:kern w:val="0"/>
          <w:sz w:val="22"/>
        </w:rPr>
        <w:t>Review</w:t>
      </w:r>
      <w:r>
        <w:rPr>
          <w:rFonts w:ascii="仿宋" w:eastAsia="仿宋" w:hAnsi="仿宋"/>
          <w:kern w:val="0"/>
          <w:sz w:val="22"/>
        </w:rPr>
        <w:t>按</w:t>
      </w:r>
      <w:r>
        <w:rPr>
          <w:rFonts w:ascii="仿宋" w:eastAsia="仿宋" w:hAnsi="仿宋"/>
          <w:kern w:val="0"/>
          <w:sz w:val="22"/>
        </w:rPr>
        <w:t>30%</w:t>
      </w:r>
      <w:r>
        <w:rPr>
          <w:rFonts w:ascii="仿宋" w:eastAsia="仿宋" w:hAnsi="仿宋"/>
          <w:kern w:val="0"/>
          <w:sz w:val="22"/>
        </w:rPr>
        <w:t>的分值计算；</w:t>
      </w:r>
      <w:r>
        <w:rPr>
          <w:rFonts w:ascii="仿宋" w:eastAsia="仿宋" w:hAnsi="仿宋"/>
          <w:kern w:val="0"/>
          <w:sz w:val="22"/>
        </w:rPr>
        <w:t>Case Report</w:t>
      </w:r>
      <w:r>
        <w:rPr>
          <w:rFonts w:ascii="仿宋" w:eastAsia="仿宋" w:hAnsi="仿宋"/>
          <w:kern w:val="0"/>
          <w:sz w:val="22"/>
        </w:rPr>
        <w:t>按</w:t>
      </w:r>
      <w:r>
        <w:rPr>
          <w:rFonts w:ascii="仿宋" w:eastAsia="仿宋" w:hAnsi="仿宋"/>
          <w:kern w:val="0"/>
          <w:sz w:val="22"/>
        </w:rPr>
        <w:t>10%</w:t>
      </w:r>
      <w:r>
        <w:rPr>
          <w:rFonts w:ascii="仿宋" w:eastAsia="仿宋" w:hAnsi="仿宋"/>
          <w:kern w:val="0"/>
          <w:sz w:val="22"/>
        </w:rPr>
        <w:t>的分值计算。</w:t>
      </w:r>
    </w:p>
    <w:p w:rsidR="00000000" w:rsidRDefault="003A45C9">
      <w:pPr>
        <w:snapToGrid w:val="0"/>
        <w:spacing w:after="60" w:line="560" w:lineRule="exact"/>
        <w:jc w:val="left"/>
        <w:rPr>
          <w:rFonts w:ascii="宋体" w:hAnsi="宋体"/>
          <w:sz w:val="28"/>
          <w:szCs w:val="28"/>
        </w:rPr>
      </w:pPr>
    </w:p>
    <w:p w:rsidR="00000000" w:rsidRDefault="003A45C9">
      <w:pPr>
        <w:snapToGrid w:val="0"/>
        <w:spacing w:after="60" w:line="560" w:lineRule="exact"/>
        <w:jc w:val="left"/>
        <w:rPr>
          <w:rFonts w:ascii="宋体" w:hAnsi="宋体"/>
          <w:sz w:val="28"/>
          <w:szCs w:val="28"/>
        </w:rPr>
      </w:pPr>
    </w:p>
    <w:p w:rsidR="00000000" w:rsidRDefault="003A45C9">
      <w:pPr>
        <w:snapToGrid w:val="0"/>
        <w:spacing w:after="60" w:line="560" w:lineRule="exact"/>
        <w:jc w:val="left"/>
        <w:rPr>
          <w:rFonts w:ascii="宋体" w:hAnsi="宋体"/>
          <w:sz w:val="28"/>
          <w:szCs w:val="28"/>
        </w:rPr>
      </w:pPr>
    </w:p>
    <w:p w:rsidR="00000000" w:rsidRDefault="003A45C9">
      <w:pPr>
        <w:snapToGrid w:val="0"/>
        <w:spacing w:after="60" w:line="560" w:lineRule="exact"/>
        <w:jc w:val="left"/>
        <w:rPr>
          <w:rFonts w:ascii="宋体" w:hAnsi="宋体"/>
          <w:sz w:val="28"/>
          <w:szCs w:val="28"/>
        </w:rPr>
      </w:pPr>
    </w:p>
    <w:p w:rsidR="00000000" w:rsidRDefault="003A45C9">
      <w:pPr>
        <w:snapToGrid w:val="0"/>
        <w:spacing w:after="60" w:line="560" w:lineRule="exact"/>
        <w:jc w:val="left"/>
        <w:rPr>
          <w:rFonts w:ascii="宋体" w:hAnsi="宋体"/>
          <w:sz w:val="28"/>
          <w:szCs w:val="28"/>
        </w:rPr>
      </w:pPr>
    </w:p>
    <w:p w:rsidR="00000000" w:rsidRDefault="003A45C9">
      <w:pPr>
        <w:snapToGrid w:val="0"/>
        <w:spacing w:after="60" w:line="560" w:lineRule="exact"/>
        <w:jc w:val="left"/>
        <w:rPr>
          <w:rFonts w:ascii="宋体" w:hAnsi="宋体"/>
          <w:sz w:val="28"/>
          <w:szCs w:val="28"/>
        </w:rPr>
      </w:pPr>
    </w:p>
    <w:p w:rsidR="00000000" w:rsidRDefault="003A45C9">
      <w:pPr>
        <w:snapToGrid w:val="0"/>
        <w:spacing w:after="60" w:line="560" w:lineRule="exact"/>
        <w:jc w:val="left"/>
        <w:rPr>
          <w:rFonts w:ascii="宋体" w:hAnsi="宋体"/>
          <w:sz w:val="28"/>
          <w:szCs w:val="28"/>
        </w:rPr>
      </w:pPr>
    </w:p>
    <w:p w:rsidR="00000000" w:rsidRDefault="003A45C9">
      <w:pPr>
        <w:snapToGrid w:val="0"/>
        <w:spacing w:after="60" w:line="560" w:lineRule="exact"/>
        <w:jc w:val="left"/>
        <w:rPr>
          <w:rFonts w:ascii="宋体" w:hAnsi="宋体"/>
          <w:sz w:val="28"/>
          <w:szCs w:val="28"/>
        </w:rPr>
      </w:pPr>
    </w:p>
    <w:p w:rsidR="00000000" w:rsidRDefault="003A45C9">
      <w:pPr>
        <w:snapToGrid w:val="0"/>
        <w:spacing w:after="60" w:line="560" w:lineRule="exact"/>
        <w:jc w:val="left"/>
        <w:rPr>
          <w:rFonts w:ascii="宋体" w:hAnsi="宋体"/>
          <w:sz w:val="28"/>
          <w:szCs w:val="28"/>
        </w:rPr>
      </w:pPr>
    </w:p>
    <w:p w:rsidR="003A45C9" w:rsidRDefault="003A45C9"/>
    <w:sectPr w:rsidR="003A45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7D"/>
    <w:rsid w:val="000A1A7D"/>
    <w:rsid w:val="001A46DB"/>
    <w:rsid w:val="003A45C9"/>
    <w:rsid w:val="00CE0CAE"/>
    <w:rsid w:val="04DE0E00"/>
    <w:rsid w:val="1F7B352A"/>
    <w:rsid w:val="1FD66BC3"/>
    <w:rsid w:val="2BA40247"/>
    <w:rsid w:val="522645DB"/>
    <w:rsid w:val="7031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CC581-0580-4E59-951E-9039C9C9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harry</cp:lastModifiedBy>
  <cp:revision>2</cp:revision>
  <cp:lastPrinted>2020-10-26T07:04:00Z</cp:lastPrinted>
  <dcterms:created xsi:type="dcterms:W3CDTF">2020-11-18T02:32:00Z</dcterms:created>
  <dcterms:modified xsi:type="dcterms:W3CDTF">2020-11-18T02:32:00Z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