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/>
        <w:jc w:val="both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报名资料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一览表</w:t>
      </w:r>
    </w:p>
    <w:tbl>
      <w:tblPr>
        <w:tblStyle w:val="3"/>
        <w:tblpPr w:leftFromText="180" w:rightFromText="180" w:vertAnchor="text" w:horzAnchor="margin" w:tblpXSpec="center" w:tblpY="228"/>
        <w:tblOverlap w:val="never"/>
        <w:tblW w:w="0" w:type="auto"/>
        <w:tblInd w:w="-1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338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5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  <w:lang w:eastAsia="zh-CN"/>
              </w:rPr>
              <w:t>内容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法定代表人授权委托书及被委托人身份证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企业法人营业执照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“信用中国”（www.creditchina.gov.cn）未被列入失信被执行人、重大税收违法案件当事人名单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相关网页截图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“中国政府采购网（www.ccgp.gov.cn）无严重违法失信行为信息记录相关网页截图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widowControl w:val="0"/>
        <w:spacing w:after="120"/>
        <w:jc w:val="both"/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注：1.供应商请按上表顺序提供报名资料。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2.报名资料需提供彩色扫描件并以PDF格式文件发送电子邮件至rm_zbb@163.com。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3.电子邮件名称格式：XX公司报名资料（门诊自助服务区建设工程）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4.报名文件请告知项目联系人姓名、手机号码。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6980"/>
    <w:rsid w:val="766E6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2021-01-06T01:05:00Z</dcterms:created>
  <dc:creator>晏妮</dc:creator>
  <cp:lastModifiedBy>晏妮</cp:lastModifiedBy>
  <dcterms:modified xsi:type="dcterms:W3CDTF">2021-01-06T01:05:40Z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